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23D9" w:rsidRPr="002518DD" w:rsidRDefault="00BB23D9" w:rsidP="002518D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val="en-US"/>
        </w:rPr>
      </w:pPr>
    </w:p>
    <w:p w:rsidR="00BB23D9" w:rsidRPr="00BB23D9" w:rsidRDefault="002518DD" w:rsidP="002518DD">
      <w:pPr>
        <w:autoSpaceDE w:val="0"/>
        <w:autoSpaceDN w:val="0"/>
        <w:adjustRightInd w:val="0"/>
        <w:spacing w:after="0" w:line="240" w:lineRule="auto"/>
        <w:ind w:left="-70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6259821" cy="8678493"/>
            <wp:effectExtent l="0" t="0" r="8255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8405" cy="867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2518DD" w:rsidRDefault="002518DD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Нормативно-правовая основа </w:t>
      </w:r>
      <w:proofErr w:type="spellStart"/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самообследования</w:t>
      </w:r>
      <w:proofErr w:type="spellEnd"/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• Федеральный закон «Об образова</w:t>
      </w:r>
      <w:r w:rsidR="00292D7C">
        <w:rPr>
          <w:rFonts w:ascii="Times New Roman" w:hAnsi="Times New Roman" w:cs="Times New Roman"/>
          <w:bCs/>
          <w:color w:val="000000"/>
          <w:sz w:val="24"/>
          <w:szCs w:val="24"/>
        </w:rPr>
        <w:t>нии в РФ» №273 - ФЗ от 29.12.2012</w:t>
      </w:r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г.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• Приказ Министерства образования и науки РФ №462 от 14.06.2013 г. «</w:t>
      </w:r>
      <w:proofErr w:type="gramStart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Об</w:t>
      </w:r>
      <w:proofErr w:type="gramEnd"/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proofErr w:type="gramStart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утверждении</w:t>
      </w:r>
      <w:proofErr w:type="gramEnd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Порядка </w:t>
      </w:r>
      <w:proofErr w:type="spellStart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самообследования</w:t>
      </w:r>
      <w:proofErr w:type="spellEnd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образовательной организации»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proofErr w:type="spellStart"/>
      <w:proofErr w:type="gramStart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Самообследование</w:t>
      </w:r>
      <w:proofErr w:type="spellEnd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МБУ ДО «</w:t>
      </w:r>
      <w:proofErr w:type="spellStart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Краснощёковский</w:t>
      </w:r>
      <w:proofErr w:type="spellEnd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районный ДЮЦ» проводилось в соответствии с Порядком о проведении </w:t>
      </w:r>
      <w:proofErr w:type="spellStart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самообследования</w:t>
      </w:r>
      <w:proofErr w:type="spellEnd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образовательной организации, утвержденног</w:t>
      </w:r>
      <w:r w:rsidR="001A5696">
        <w:rPr>
          <w:rFonts w:ascii="Times New Roman" w:hAnsi="Times New Roman" w:cs="Times New Roman"/>
          <w:bCs/>
          <w:color w:val="000000"/>
          <w:sz w:val="24"/>
          <w:szCs w:val="24"/>
        </w:rPr>
        <w:t>о приказом от 14.06.2013 г.</w:t>
      </w:r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№ 462 «Об утверждении Порядка проведения </w:t>
      </w:r>
      <w:proofErr w:type="spellStart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самообследования</w:t>
      </w:r>
      <w:proofErr w:type="spellEnd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образовательной организации».</w:t>
      </w:r>
      <w:proofErr w:type="gramEnd"/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Целями проведения </w:t>
      </w:r>
      <w:proofErr w:type="spellStart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самообследования</w:t>
      </w:r>
      <w:proofErr w:type="spellEnd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являются обеспечение доступности и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открытости информации о деятельности организации, а также подготовка отчета о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proofErr w:type="gramStart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результатах</w:t>
      </w:r>
      <w:proofErr w:type="gramEnd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самообследования</w:t>
      </w:r>
      <w:proofErr w:type="spellEnd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  <w:proofErr w:type="spellStart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Самообследование</w:t>
      </w:r>
      <w:proofErr w:type="spellEnd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проводится ежегодно администрацией ДЮЦ. </w:t>
      </w:r>
      <w:proofErr w:type="spellStart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>Самообследование</w:t>
      </w:r>
      <w:proofErr w:type="spellEnd"/>
      <w:r w:rsidRPr="00BB23D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проводится в форме анализа.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B23D9">
        <w:rPr>
          <w:rFonts w:ascii="Times New Roman" w:hAnsi="Times New Roman" w:cs="Times New Roman"/>
          <w:b/>
          <w:bCs/>
          <w:color w:val="000000"/>
          <w:sz w:val="28"/>
          <w:szCs w:val="28"/>
        </w:rPr>
        <w:t>Раздел 1. Аналитическая часть</w:t>
      </w:r>
    </w:p>
    <w:p w:rsidR="00BB23D9" w:rsidRPr="00BB23D9" w:rsidRDefault="00BB23D9" w:rsidP="00BB23D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Муниципальное бюджетное  учреждение дополнительного образования  «</w:t>
      </w:r>
      <w:proofErr w:type="spellStart"/>
      <w:r w:rsidRPr="00BB23D9">
        <w:rPr>
          <w:rFonts w:ascii="Times New Roman" w:hAnsi="Times New Roman" w:cs="Times New Roman"/>
          <w:sz w:val="24"/>
          <w:szCs w:val="24"/>
        </w:rPr>
        <w:t>Краснощековский</w:t>
      </w:r>
      <w:proofErr w:type="spellEnd"/>
      <w:r w:rsidRPr="00BB23D9">
        <w:rPr>
          <w:rFonts w:ascii="Times New Roman" w:hAnsi="Times New Roman" w:cs="Times New Roman"/>
          <w:sz w:val="24"/>
          <w:szCs w:val="24"/>
        </w:rPr>
        <w:t xml:space="preserve"> районный ДЮЦ» является муниципальным образовательным учреждением, ориентированным на всестороннее формирование личности ученика с учетом его физического; </w:t>
      </w:r>
      <w:proofErr w:type="gramStart"/>
      <w:r w:rsidRPr="00BB23D9">
        <w:rPr>
          <w:rFonts w:ascii="Times New Roman" w:hAnsi="Times New Roman" w:cs="Times New Roman"/>
          <w:sz w:val="24"/>
          <w:szCs w:val="24"/>
        </w:rPr>
        <w:t>психического развития, индивидуальных возможностей и способностей, развитие и совершенствование образовательного процесса, формирование общей культуры личности обучающихся на основе усвоения обязательного минимума содержания  дополнительных образовательных программ, их адаптация к жизни в обществе, создание основы для осознанного выбора и последующего освоения  профессиональных образовательных программ, воспитание гражданственности, трудолюбия, уважения к правам и свободам человека, любви к окружающей природе, Родине, семье, формированию здорового образа</w:t>
      </w:r>
      <w:proofErr w:type="gramEnd"/>
      <w:r w:rsidRPr="00BB23D9">
        <w:rPr>
          <w:rFonts w:ascii="Times New Roman" w:hAnsi="Times New Roman" w:cs="Times New Roman"/>
          <w:sz w:val="24"/>
          <w:szCs w:val="24"/>
        </w:rPr>
        <w:t xml:space="preserve"> жизни.</w:t>
      </w:r>
    </w:p>
    <w:p w:rsidR="00BB23D9" w:rsidRPr="00BB23D9" w:rsidRDefault="00BE0944" w:rsidP="00BB23D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2023-2024</w:t>
      </w:r>
      <w:r w:rsidR="00BB23D9" w:rsidRPr="00BB23D9">
        <w:rPr>
          <w:rFonts w:ascii="Times New Roman" w:hAnsi="Times New Roman" w:cs="Times New Roman"/>
          <w:sz w:val="24"/>
          <w:szCs w:val="24"/>
        </w:rPr>
        <w:t xml:space="preserve"> уч.  году объединения дополнительного образован</w:t>
      </w:r>
      <w:r w:rsidR="00A52BF8">
        <w:rPr>
          <w:rFonts w:ascii="Times New Roman" w:hAnsi="Times New Roman" w:cs="Times New Roman"/>
          <w:sz w:val="24"/>
          <w:szCs w:val="24"/>
        </w:rPr>
        <w:t>ия учащихся работают</w:t>
      </w:r>
      <w:r w:rsidR="00BB23D9" w:rsidRPr="00BB23D9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BB23D9" w:rsidRPr="00BB23D9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BB23D9" w:rsidRPr="00BB23D9">
        <w:rPr>
          <w:rFonts w:ascii="Times New Roman" w:hAnsi="Times New Roman" w:cs="Times New Roman"/>
          <w:sz w:val="24"/>
          <w:szCs w:val="24"/>
        </w:rPr>
        <w:t xml:space="preserve"> с. Краснощеково и на б</w:t>
      </w:r>
      <w:r w:rsidR="00A52BF8">
        <w:rPr>
          <w:rFonts w:ascii="Times New Roman" w:hAnsi="Times New Roman" w:cs="Times New Roman"/>
          <w:sz w:val="24"/>
          <w:szCs w:val="24"/>
        </w:rPr>
        <w:t>азе 2</w:t>
      </w:r>
      <w:r>
        <w:rPr>
          <w:rFonts w:ascii="Times New Roman" w:hAnsi="Times New Roman" w:cs="Times New Roman"/>
          <w:sz w:val="24"/>
          <w:szCs w:val="24"/>
        </w:rPr>
        <w:t xml:space="preserve"> школ района. На 01.01.2024</w:t>
      </w:r>
      <w:r w:rsidR="001A5696">
        <w:rPr>
          <w:rFonts w:ascii="Times New Roman" w:hAnsi="Times New Roman" w:cs="Times New Roman"/>
          <w:sz w:val="24"/>
          <w:szCs w:val="24"/>
        </w:rPr>
        <w:t xml:space="preserve"> г.</w:t>
      </w:r>
      <w:r>
        <w:rPr>
          <w:rFonts w:ascii="Times New Roman" w:hAnsi="Times New Roman" w:cs="Times New Roman"/>
          <w:sz w:val="24"/>
          <w:szCs w:val="24"/>
        </w:rPr>
        <w:t xml:space="preserve"> обучалось 288</w:t>
      </w:r>
      <w:r w:rsidR="00BB23D9" w:rsidRPr="00BB23D9">
        <w:rPr>
          <w:rFonts w:ascii="Times New Roman" w:hAnsi="Times New Roman" w:cs="Times New Roman"/>
          <w:sz w:val="24"/>
          <w:szCs w:val="24"/>
        </w:rPr>
        <w:t xml:space="preserve"> обучающихся.</w:t>
      </w:r>
    </w:p>
    <w:p w:rsidR="00BB23D9" w:rsidRPr="00BB23D9" w:rsidRDefault="00BB23D9" w:rsidP="00BB23D9">
      <w:pPr>
        <w:ind w:firstLine="708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BB23D9">
        <w:rPr>
          <w:rFonts w:ascii="Times New Roman" w:eastAsia="Times New Roman" w:hAnsi="Times New Roman" w:cs="Times New Roman"/>
          <w:b/>
          <w:bCs/>
          <w:sz w:val="24"/>
          <w:szCs w:val="24"/>
        </w:rPr>
        <w:t>1.1 Основные принципы образовательной политики ДЮЦ</w:t>
      </w:r>
    </w:p>
    <w:p w:rsidR="00BB23D9" w:rsidRPr="00BB23D9" w:rsidRDefault="00BB23D9" w:rsidP="00BB23D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Образовательный процесс в ДЮЦ реализуется на основании следующих принципов:</w:t>
      </w:r>
    </w:p>
    <w:p w:rsidR="00BB23D9" w:rsidRPr="00BB23D9" w:rsidRDefault="00BB23D9" w:rsidP="00BB23D9">
      <w:pPr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BB23D9">
        <w:rPr>
          <w:rFonts w:ascii="Times New Roman" w:eastAsia="Times New Roman" w:hAnsi="Times New Roman"/>
          <w:color w:val="000000"/>
          <w:sz w:val="24"/>
          <w:szCs w:val="24"/>
        </w:rPr>
        <w:t xml:space="preserve">- </w:t>
      </w:r>
      <w:r w:rsidRPr="00BB23D9">
        <w:rPr>
          <w:rFonts w:ascii="Times New Roman" w:eastAsia="Times New Roman" w:hAnsi="Times New Roman"/>
          <w:bCs/>
          <w:i/>
          <w:color w:val="000000"/>
          <w:sz w:val="24"/>
          <w:szCs w:val="24"/>
        </w:rPr>
        <w:t>принцип развития</w:t>
      </w:r>
      <w:r w:rsidRPr="00BB23D9">
        <w:rPr>
          <w:rFonts w:ascii="Times New Roman" w:eastAsia="Times New Roman" w:hAnsi="Times New Roman"/>
          <w:color w:val="000000"/>
          <w:sz w:val="24"/>
          <w:szCs w:val="24"/>
        </w:rPr>
        <w:t xml:space="preserve"> (стимулирование и поддержка эмоционального, духовно-нравственного и интеллектуального развития и саморазвития ребенка, на создание условий для проявления самостоятельности, инициативности, творческих способностей ребенка в различных видах деятельности, а не только на накопление знаний и формирование навыков решения предметных задач); </w:t>
      </w:r>
    </w:p>
    <w:p w:rsidR="00BB23D9" w:rsidRPr="00BB23D9" w:rsidRDefault="00BB23D9" w:rsidP="00BB23D9">
      <w:pPr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BB23D9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- </w:t>
      </w:r>
      <w:r w:rsidRPr="00BB23D9">
        <w:rPr>
          <w:rFonts w:ascii="Times New Roman" w:eastAsia="Times New Roman" w:hAnsi="Times New Roman"/>
          <w:bCs/>
          <w:i/>
          <w:color w:val="000000"/>
          <w:sz w:val="24"/>
          <w:szCs w:val="24"/>
        </w:rPr>
        <w:t xml:space="preserve">принцип </w:t>
      </w:r>
      <w:proofErr w:type="spellStart"/>
      <w:r w:rsidRPr="00BB23D9">
        <w:rPr>
          <w:rFonts w:ascii="Times New Roman" w:eastAsia="Times New Roman" w:hAnsi="Times New Roman"/>
          <w:bCs/>
          <w:i/>
          <w:color w:val="000000"/>
          <w:sz w:val="24"/>
          <w:szCs w:val="24"/>
        </w:rPr>
        <w:t>гуманитаризации</w:t>
      </w:r>
      <w:proofErr w:type="spellEnd"/>
      <w:r w:rsidRPr="00BB23D9">
        <w:rPr>
          <w:rFonts w:ascii="Times New Roman" w:eastAsia="Times New Roman" w:hAnsi="Times New Roman"/>
          <w:color w:val="000000"/>
          <w:sz w:val="24"/>
          <w:szCs w:val="24"/>
        </w:rPr>
        <w:t xml:space="preserve"> (усиление гуманитарной и художественно-эстетической направленности образования и усиления влияния на эмоциональное и социально-личностное развитие ребенка);</w:t>
      </w:r>
    </w:p>
    <w:p w:rsidR="00BB23D9" w:rsidRPr="00BB23D9" w:rsidRDefault="00BB23D9" w:rsidP="00BB23D9">
      <w:pPr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BB23D9">
        <w:rPr>
          <w:rFonts w:ascii="Times New Roman" w:eastAsia="Times New Roman" w:hAnsi="Times New Roman"/>
          <w:color w:val="000000"/>
          <w:sz w:val="24"/>
          <w:szCs w:val="24"/>
        </w:rPr>
        <w:lastRenderedPageBreak/>
        <w:t xml:space="preserve">- </w:t>
      </w:r>
      <w:r w:rsidRPr="00BB23D9">
        <w:rPr>
          <w:rFonts w:ascii="Times New Roman" w:eastAsia="Times New Roman" w:hAnsi="Times New Roman"/>
          <w:bCs/>
          <w:i/>
          <w:color w:val="000000"/>
          <w:sz w:val="24"/>
          <w:szCs w:val="24"/>
        </w:rPr>
        <w:t xml:space="preserve">принцип </w:t>
      </w:r>
      <w:proofErr w:type="spellStart"/>
      <w:r w:rsidRPr="00BB23D9">
        <w:rPr>
          <w:rFonts w:ascii="Times New Roman" w:eastAsia="Times New Roman" w:hAnsi="Times New Roman"/>
          <w:bCs/>
          <w:i/>
          <w:color w:val="000000"/>
          <w:sz w:val="24"/>
          <w:szCs w:val="24"/>
        </w:rPr>
        <w:t>культуросообразности</w:t>
      </w:r>
      <w:proofErr w:type="spellEnd"/>
      <w:r w:rsidRPr="00BB23D9">
        <w:rPr>
          <w:rFonts w:ascii="Times New Roman" w:eastAsia="Times New Roman" w:hAnsi="Times New Roman"/>
          <w:color w:val="000000"/>
          <w:sz w:val="24"/>
          <w:szCs w:val="24"/>
        </w:rPr>
        <w:t xml:space="preserve"> (создание условий для наиболее полного ознакомления с достижениями и развитием культур современного общества и формирование разнообразных познавательных интересов);</w:t>
      </w:r>
    </w:p>
    <w:p w:rsidR="00BB23D9" w:rsidRPr="00BB23D9" w:rsidRDefault="00BB23D9" w:rsidP="00BB23D9">
      <w:pPr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BB23D9">
        <w:rPr>
          <w:rFonts w:ascii="Times New Roman" w:eastAsia="Times New Roman" w:hAnsi="Times New Roman"/>
          <w:color w:val="000000"/>
          <w:sz w:val="24"/>
          <w:szCs w:val="24"/>
        </w:rPr>
        <w:t xml:space="preserve">- </w:t>
      </w:r>
      <w:r w:rsidRPr="00BB23D9">
        <w:rPr>
          <w:rFonts w:ascii="Times New Roman" w:eastAsia="Times New Roman" w:hAnsi="Times New Roman"/>
          <w:bCs/>
          <w:i/>
          <w:color w:val="000000"/>
          <w:sz w:val="24"/>
          <w:szCs w:val="24"/>
        </w:rPr>
        <w:t>принцип вариативности</w:t>
      </w:r>
      <w:r w:rsidRPr="00BB23D9">
        <w:rPr>
          <w:rFonts w:ascii="Times New Roman" w:eastAsia="Times New Roman" w:hAnsi="Times New Roman"/>
          <w:color w:val="000000"/>
          <w:sz w:val="24"/>
          <w:szCs w:val="24"/>
        </w:rPr>
        <w:t xml:space="preserve"> (возможность сосуществования различных подходов к отбору содержания и технологии обучения в соответствии </w:t>
      </w:r>
      <w:proofErr w:type="spellStart"/>
      <w:r w:rsidRPr="00BB23D9">
        <w:rPr>
          <w:rFonts w:ascii="Times New Roman" w:eastAsia="Times New Roman" w:hAnsi="Times New Roman"/>
          <w:color w:val="000000"/>
          <w:sz w:val="24"/>
          <w:szCs w:val="24"/>
        </w:rPr>
        <w:t>ФГОСами</w:t>
      </w:r>
      <w:proofErr w:type="spellEnd"/>
      <w:r w:rsidRPr="00BB23D9">
        <w:rPr>
          <w:rFonts w:ascii="Times New Roman" w:eastAsia="Times New Roman" w:hAnsi="Times New Roman"/>
          <w:color w:val="000000"/>
          <w:sz w:val="24"/>
          <w:szCs w:val="24"/>
        </w:rPr>
        <w:t>).</w:t>
      </w:r>
    </w:p>
    <w:p w:rsidR="00BB23D9" w:rsidRPr="00BB23D9" w:rsidRDefault="00BB23D9" w:rsidP="00BB23D9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23D9">
        <w:rPr>
          <w:rFonts w:ascii="Times New Roman" w:hAnsi="Times New Roman"/>
          <w:iCs/>
          <w:sz w:val="24"/>
          <w:szCs w:val="24"/>
        </w:rPr>
        <w:t xml:space="preserve">Обязательные условия реализации принципов: </w:t>
      </w:r>
      <w:r w:rsidRPr="00BB23D9">
        <w:rPr>
          <w:rFonts w:ascii="Times New Roman" w:hAnsi="Times New Roman"/>
          <w:sz w:val="24"/>
          <w:szCs w:val="24"/>
        </w:rPr>
        <w:t>охват всех сфер деятельности ДЮЦ; согласованность с внешними обстоятельствами; согласованность с ресурсными возможностями; связь с долгосрочными направлениями развития системы образования в Алтайском крае; учет приоритетов в целях и задачах, принимаемых образовательным учреждением; практичность и реализуемость рекомендаций.</w:t>
      </w:r>
    </w:p>
    <w:p w:rsidR="00BB23D9" w:rsidRPr="00BB23D9" w:rsidRDefault="00BB23D9" w:rsidP="00BB23D9">
      <w:pPr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color w:val="000000"/>
          <w:sz w:val="24"/>
          <w:szCs w:val="24"/>
        </w:rPr>
      </w:pPr>
      <w:r w:rsidRPr="00BB23D9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Образовательная программа ДЮЦ позволяет перейти на новые подходы в образовательной деятельности, построить собственную индивидуальную траекторию развития, усилить конкурентные позиции на рынке образовательных услуг, формировать новые управленческие компетенции, как руководителя, так и каждого педагогического работника. </w:t>
      </w:r>
    </w:p>
    <w:p w:rsidR="00BB23D9" w:rsidRPr="00BB23D9" w:rsidRDefault="00BB23D9" w:rsidP="00BB23D9">
      <w:pPr>
        <w:keepNext/>
        <w:tabs>
          <w:tab w:val="num" w:pos="576"/>
        </w:tabs>
        <w:suppressAutoHyphens/>
        <w:spacing w:before="240" w:after="60" w:line="240" w:lineRule="auto"/>
        <w:ind w:left="576" w:hanging="576"/>
        <w:outlineLvl w:val="1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ar-SA"/>
        </w:rPr>
        <w:tab/>
      </w:r>
      <w:r w:rsidRPr="00BB23D9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  <w:t>1.2</w:t>
      </w:r>
      <w:r w:rsidRPr="00BB23D9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ar-SA"/>
        </w:rPr>
        <w:t xml:space="preserve"> </w:t>
      </w:r>
      <w:r w:rsidRPr="00BB23D9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  <w:t>Цель деятельности Учреждения</w:t>
      </w:r>
    </w:p>
    <w:p w:rsidR="00BB23D9" w:rsidRPr="00BB23D9" w:rsidRDefault="00BB23D9" w:rsidP="00BB23D9">
      <w:pPr>
        <w:shd w:val="clear" w:color="auto" w:fill="FFFFFF"/>
        <w:autoSpaceDE w:val="0"/>
        <w:ind w:firstLine="57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</w:rPr>
        <w:t>Цель</w:t>
      </w:r>
      <w:r w:rsidRPr="00BB23D9">
        <w:rPr>
          <w:rFonts w:ascii="Times New Roman" w:hAnsi="Times New Roman" w:cs="Times New Roman"/>
          <w:b/>
          <w:iCs/>
          <w:color w:val="000000"/>
          <w:sz w:val="24"/>
          <w:szCs w:val="24"/>
        </w:rPr>
        <w:t xml:space="preserve"> 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– создание эффективной образовательной системы, интегрирующей опыт и потенциал собственного педагогического коллектива, других образовательных учреждений, </w:t>
      </w:r>
      <w:r w:rsidRPr="00BB23D9">
        <w:rPr>
          <w:rFonts w:ascii="Times New Roman" w:hAnsi="Times New Roman" w:cs="Times New Roman"/>
          <w:sz w:val="24"/>
          <w:szCs w:val="24"/>
        </w:rPr>
        <w:t>социализации личности обучающегося.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BB23D9" w:rsidRPr="00BB23D9" w:rsidRDefault="00BB23D9" w:rsidP="00BB23D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B23D9">
        <w:rPr>
          <w:rFonts w:ascii="Times New Roman" w:hAnsi="Times New Roman" w:cs="Times New Roman"/>
          <w:sz w:val="24"/>
          <w:szCs w:val="24"/>
        </w:rPr>
        <w:t xml:space="preserve">Учитывая заказ родителей, направленный на подготовку обучающихся, способных к дальнейшему образованию, осознанному выбору профессии и виду трудовой деятельности,  педагогический коллектив считает основной задачей модернизацию содержательного и технологического компонентов образовательного процесса, как первоначального и необходимого условия построения информационно-коммуникативного пространства, максимально способствующего становлению выпускника,  как компетентной, социально-активной и мобильной личности, способной к полноценному и эффективному участию в общественной и профессиональной жизнедеятельности.  </w:t>
      </w:r>
      <w:proofErr w:type="gramEnd"/>
    </w:p>
    <w:p w:rsidR="00BB23D9" w:rsidRPr="00BB23D9" w:rsidRDefault="00BB23D9" w:rsidP="00BB23D9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Из различных типов проектирования в образовании наиболее соответствующим цели нашего учреждения является педагогическое проектирование – построение развивающей образовательной практики, образовательных технологий, способов и средств педагогической деятельности (создание условий становления человека подлинным субъектом собственной жизни и деятельности).</w:t>
      </w:r>
    </w:p>
    <w:p w:rsidR="00BB23D9" w:rsidRPr="00BB23D9" w:rsidRDefault="00BB23D9" w:rsidP="00BB23D9">
      <w:pPr>
        <w:shd w:val="clear" w:color="auto" w:fill="FFFFFF"/>
        <w:autoSpaceDE w:val="0"/>
        <w:ind w:firstLine="708"/>
        <w:jc w:val="both"/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</w:rPr>
      </w:pPr>
      <w:r w:rsidRPr="00BB23D9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</w:rPr>
        <w:t>Задачи: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t>- создание максимально благоприятных условий для раскрытия и развития способностей ребенка как гармонично развитой, социально активной, творческой личности;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t>- организация образовательного процесса с учетом современных достижений педагогической науки, систематическое обновление различных аспектов дополнительного образования, отражающие изменения в сфере культуры, экономики, науки, техники и технологии;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t>- рациональная организация учебного процесса, способствующая дифференциации и индивидуализации обучения и воспитания; соблюдение гигиенических норм и требований к организации и объему учебной нагрузки обучающихся на всех этапах обучения;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t>- использование методов и методик обучения, адекватных возрастным возможностям и особенностям обучающихся;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 xml:space="preserve">- обеспечение овладения </w:t>
      </w:r>
      <w:proofErr w:type="gramStart"/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t>обучающимися</w:t>
      </w:r>
      <w:proofErr w:type="gramEnd"/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содержанием образования в определенной области знаний на определенном уровне;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t>- формирование навыков самообразования, самореализации личности;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t>- формирование здорового образа жизни; укрепление психического и физического здоровья детей;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t>- воспитание патриотов России, граждан правового, демократического государства, способных к социализации в условиях гражданского общества, уважающих права и свободы личности, обладающих высокой нравственностью, проявляющих толерантности и уважительное отношение к языкам, традициям и культуре других народов;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t>- воспитание бережного отношения к природе;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t>- интеллектуальное, духовное и физическое развитие личности ребенка;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sz w:val="24"/>
          <w:szCs w:val="24"/>
          <w:lang w:eastAsia="ar-SA"/>
        </w:rPr>
        <w:t>- профилактика асоциального поведения;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- разработка и внедрение программ и учебно-методических комплексов в поддержку профильного обучения и работы с одаренными детьми;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создание условий для совершенствования профессионализма, творческого роста педагогов;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- создание системы сетевого взаимодействия ДЮЦ с образовательными учреждениями района.</w:t>
      </w:r>
    </w:p>
    <w:p w:rsidR="00BB23D9" w:rsidRPr="00BB23D9" w:rsidRDefault="00BB23D9" w:rsidP="00BE094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ind w:left="1117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1.1. Тип: организация дополнительного образования </w:t>
      </w: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ind w:left="1117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1.2. Подвид: дополнительное образование детей и взрослых </w:t>
      </w: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ind w:left="1117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1.3. Учредитель: Администрация 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Краснощёковского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района</w:t>
      </w: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ind w:left="1117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1.4. Организационно-правовая форма: учреждение </w:t>
      </w: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ind w:left="1117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1.5. Наименования филиалов: нет </w:t>
      </w: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ind w:left="1117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1.6. Место нахождения: с.</w:t>
      </w:r>
      <w:r w:rsidR="00292D7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Краснощёково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BB23D9" w:rsidRPr="00BB23D9" w:rsidRDefault="00BB23D9" w:rsidP="00BB23D9">
      <w:pPr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1.7. Адрес (а) осуществления образовательной деятельности:</w:t>
      </w:r>
    </w:p>
    <w:p w:rsidR="00BB23D9" w:rsidRPr="00BB23D9" w:rsidRDefault="00BB23D9" w:rsidP="00BB23D9">
      <w:pPr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 xml:space="preserve">658340, Алтайский край, </w:t>
      </w:r>
      <w:proofErr w:type="spellStart"/>
      <w:r w:rsidRPr="00BB23D9">
        <w:rPr>
          <w:rFonts w:ascii="Times New Roman" w:hAnsi="Times New Roman" w:cs="Times New Roman"/>
          <w:sz w:val="24"/>
          <w:szCs w:val="24"/>
        </w:rPr>
        <w:t>Краснощёковский</w:t>
      </w:r>
      <w:proofErr w:type="spellEnd"/>
      <w:r w:rsidRPr="00BB23D9">
        <w:rPr>
          <w:rFonts w:ascii="Times New Roman" w:hAnsi="Times New Roman" w:cs="Times New Roman"/>
          <w:sz w:val="24"/>
          <w:szCs w:val="24"/>
        </w:rPr>
        <w:t xml:space="preserve"> район </w:t>
      </w:r>
      <w:proofErr w:type="spellStart"/>
      <w:r w:rsidRPr="00BB23D9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Pr="00BB23D9">
        <w:rPr>
          <w:rFonts w:ascii="Times New Roman" w:hAnsi="Times New Roman" w:cs="Times New Roman"/>
          <w:sz w:val="24"/>
          <w:szCs w:val="24"/>
        </w:rPr>
        <w:t>.К</w:t>
      </w:r>
      <w:proofErr w:type="gramEnd"/>
      <w:r w:rsidRPr="00BB23D9">
        <w:rPr>
          <w:rFonts w:ascii="Times New Roman" w:hAnsi="Times New Roman" w:cs="Times New Roman"/>
          <w:sz w:val="24"/>
          <w:szCs w:val="24"/>
        </w:rPr>
        <w:t>раснощёково</w:t>
      </w:r>
      <w:proofErr w:type="spellEnd"/>
      <w:r w:rsidRPr="00BB23D9">
        <w:rPr>
          <w:rFonts w:ascii="Times New Roman" w:hAnsi="Times New Roman" w:cs="Times New Roman"/>
          <w:sz w:val="24"/>
          <w:szCs w:val="24"/>
        </w:rPr>
        <w:t xml:space="preserve">  ул. Садовая, 17;</w:t>
      </w:r>
    </w:p>
    <w:p w:rsidR="00BB23D9" w:rsidRPr="00BB23D9" w:rsidRDefault="00BB23D9" w:rsidP="00BB23D9">
      <w:pPr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 xml:space="preserve">658350 Алтайский край, </w:t>
      </w:r>
      <w:proofErr w:type="spellStart"/>
      <w:r w:rsidRPr="00BB23D9">
        <w:rPr>
          <w:rFonts w:ascii="Times New Roman" w:hAnsi="Times New Roman" w:cs="Times New Roman"/>
          <w:sz w:val="24"/>
          <w:szCs w:val="24"/>
        </w:rPr>
        <w:t>Краснощёковский</w:t>
      </w:r>
      <w:proofErr w:type="spellEnd"/>
      <w:r w:rsidRPr="00BB23D9">
        <w:rPr>
          <w:rFonts w:ascii="Times New Roman" w:hAnsi="Times New Roman" w:cs="Times New Roman"/>
          <w:sz w:val="24"/>
          <w:szCs w:val="24"/>
        </w:rPr>
        <w:t xml:space="preserve"> район </w:t>
      </w:r>
      <w:proofErr w:type="spellStart"/>
      <w:r w:rsidRPr="00BB23D9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Pr="00BB23D9">
        <w:rPr>
          <w:rFonts w:ascii="Times New Roman" w:hAnsi="Times New Roman" w:cs="Times New Roman"/>
          <w:sz w:val="24"/>
          <w:szCs w:val="24"/>
        </w:rPr>
        <w:t>.М</w:t>
      </w:r>
      <w:proofErr w:type="gramEnd"/>
      <w:r w:rsidRPr="00BB23D9">
        <w:rPr>
          <w:rFonts w:ascii="Times New Roman" w:hAnsi="Times New Roman" w:cs="Times New Roman"/>
          <w:sz w:val="24"/>
          <w:szCs w:val="24"/>
        </w:rPr>
        <w:t>аралиха</w:t>
      </w:r>
      <w:proofErr w:type="spellEnd"/>
      <w:r w:rsidRPr="00BB23D9">
        <w:rPr>
          <w:rFonts w:ascii="Times New Roman" w:hAnsi="Times New Roman" w:cs="Times New Roman"/>
          <w:sz w:val="24"/>
          <w:szCs w:val="24"/>
        </w:rPr>
        <w:t xml:space="preserve"> ул. Школьная, 1;</w:t>
      </w:r>
    </w:p>
    <w:p w:rsidR="00BB23D9" w:rsidRPr="00BB23D9" w:rsidRDefault="00BB23D9" w:rsidP="00BB23D9">
      <w:pPr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 xml:space="preserve">658355 Алтайский край, </w:t>
      </w:r>
      <w:proofErr w:type="spellStart"/>
      <w:r w:rsidRPr="00BB23D9">
        <w:rPr>
          <w:rFonts w:ascii="Times New Roman" w:hAnsi="Times New Roman" w:cs="Times New Roman"/>
          <w:sz w:val="24"/>
          <w:szCs w:val="24"/>
        </w:rPr>
        <w:t>Краснощёковский</w:t>
      </w:r>
      <w:proofErr w:type="spellEnd"/>
      <w:r w:rsidRPr="00BB23D9">
        <w:rPr>
          <w:rFonts w:ascii="Times New Roman" w:hAnsi="Times New Roman" w:cs="Times New Roman"/>
          <w:sz w:val="24"/>
          <w:szCs w:val="24"/>
        </w:rPr>
        <w:t xml:space="preserve"> район </w:t>
      </w:r>
      <w:proofErr w:type="spellStart"/>
      <w:r w:rsidRPr="00BB23D9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Pr="00BB23D9">
        <w:rPr>
          <w:rFonts w:ascii="Times New Roman" w:hAnsi="Times New Roman" w:cs="Times New Roman"/>
          <w:sz w:val="24"/>
          <w:szCs w:val="24"/>
        </w:rPr>
        <w:t>.У</w:t>
      </w:r>
      <w:proofErr w:type="gramEnd"/>
      <w:r w:rsidRPr="00BB23D9">
        <w:rPr>
          <w:rFonts w:ascii="Times New Roman" w:hAnsi="Times New Roman" w:cs="Times New Roman"/>
          <w:sz w:val="24"/>
          <w:szCs w:val="24"/>
        </w:rPr>
        <w:t>сть-Козлуха</w:t>
      </w:r>
      <w:proofErr w:type="spellEnd"/>
      <w:r w:rsidRPr="00BB23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B23D9">
        <w:rPr>
          <w:rFonts w:ascii="Times New Roman" w:hAnsi="Times New Roman" w:cs="Times New Roman"/>
          <w:sz w:val="24"/>
          <w:szCs w:val="24"/>
        </w:rPr>
        <w:t>ул.Советская</w:t>
      </w:r>
      <w:proofErr w:type="spellEnd"/>
      <w:r w:rsidRPr="00BB23D9">
        <w:rPr>
          <w:rFonts w:ascii="Times New Roman" w:hAnsi="Times New Roman" w:cs="Times New Roman"/>
          <w:sz w:val="24"/>
          <w:szCs w:val="24"/>
        </w:rPr>
        <w:t>, 30.</w:t>
      </w: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ind w:left="1117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1.8. Банковские реквизиты: ИНН – 2251002825, КПП – 225101001, получатель: УФК по Алтайскому краю (МБУ ДО «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Краснощековский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районный ДЮЦ" </w:t>
      </w:r>
      <w:r w:rsidR="00844F8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л/с 20</w:t>
      </w:r>
      <w:r w:rsidR="007944EF">
        <w:rPr>
          <w:rFonts w:ascii="Times New Roman" w:hAnsi="Times New Roman" w:cs="Times New Roman"/>
          <w:b/>
          <w:bCs/>
          <w:color w:val="000000"/>
          <w:sz w:val="24"/>
          <w:szCs w:val="24"/>
        </w:rPr>
        <w:t>176Ц42500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>); банк получателя: ГРКЦ ГУ БАНКА РОССИИ ПО АЛТАЙСКОМУ КРАЮ Г.БАРНАУЛ сч.№</w:t>
      </w:r>
      <w:r w:rsidR="007944EF">
        <w:rPr>
          <w:rFonts w:ascii="Times New Roman" w:hAnsi="Times New Roman" w:cs="Times New Roman"/>
          <w:b/>
          <w:bCs/>
          <w:color w:val="000000"/>
          <w:sz w:val="24"/>
          <w:szCs w:val="24"/>
        </w:rPr>
        <w:t>401028</w:t>
      </w:r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>10</w:t>
      </w:r>
      <w:r w:rsidR="007944EF">
        <w:rPr>
          <w:rFonts w:ascii="Times New Roman" w:hAnsi="Times New Roman" w:cs="Times New Roman"/>
          <w:b/>
          <w:bCs/>
          <w:color w:val="000000"/>
          <w:sz w:val="24"/>
          <w:szCs w:val="24"/>
        </w:rPr>
        <w:t>045370000</w:t>
      </w:r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>00</w:t>
      </w:r>
      <w:r w:rsidR="007944EF">
        <w:rPr>
          <w:rFonts w:ascii="Times New Roman" w:hAnsi="Times New Roman" w:cs="Times New Roman"/>
          <w:b/>
          <w:bCs/>
          <w:color w:val="000000"/>
          <w:sz w:val="24"/>
          <w:szCs w:val="24"/>
        </w:rPr>
        <w:t>9</w:t>
      </w:r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, 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>БИК сч.№</w:t>
      </w:r>
      <w:r w:rsidR="007944EF">
        <w:rPr>
          <w:rFonts w:ascii="Times New Roman" w:hAnsi="Times New Roman" w:cs="Times New Roman"/>
          <w:b/>
          <w:bCs/>
          <w:color w:val="000000"/>
          <w:sz w:val="24"/>
          <w:szCs w:val="24"/>
        </w:rPr>
        <w:t>01</w:t>
      </w:r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0173001 </w:t>
      </w:r>
      <w:r w:rsidRPr="00BB23D9">
        <w:rPr>
          <w:rFonts w:ascii="Times New Roman" w:hAnsi="Times New Roman" w:cs="Times New Roman"/>
          <w:sz w:val="24"/>
          <w:szCs w:val="24"/>
        </w:rPr>
        <w:t>ОГРН:1022202217652</w:t>
      </w: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1.9. Устав организации утв</w:t>
      </w:r>
      <w:r w:rsidR="007944EF">
        <w:rPr>
          <w:rFonts w:ascii="Times New Roman" w:hAnsi="Times New Roman" w:cs="Times New Roman"/>
          <w:sz w:val="24"/>
          <w:szCs w:val="24"/>
        </w:rPr>
        <w:t>ержден постановлением № 399 от 08.11.2021</w:t>
      </w:r>
      <w:r w:rsidRPr="00BB23D9">
        <w:rPr>
          <w:rFonts w:ascii="Times New Roman" w:hAnsi="Times New Roman" w:cs="Times New Roman"/>
          <w:sz w:val="24"/>
          <w:szCs w:val="24"/>
        </w:rPr>
        <w:t>г</w:t>
      </w:r>
      <w:r w:rsidR="007944EF">
        <w:rPr>
          <w:rFonts w:ascii="Times New Roman" w:hAnsi="Times New Roman" w:cs="Times New Roman"/>
          <w:sz w:val="24"/>
          <w:szCs w:val="24"/>
        </w:rPr>
        <w:t>.</w:t>
      </w:r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BB23D9">
        <w:rPr>
          <w:rFonts w:ascii="Times New Roman" w:hAnsi="Times New Roman" w:cs="Times New Roman"/>
          <w:sz w:val="24"/>
          <w:szCs w:val="24"/>
        </w:rPr>
        <w:t xml:space="preserve">Администрации </w:t>
      </w:r>
      <w:proofErr w:type="spellStart"/>
      <w:r w:rsidRPr="00BB23D9">
        <w:rPr>
          <w:rFonts w:ascii="Times New Roman" w:hAnsi="Times New Roman" w:cs="Times New Roman"/>
          <w:sz w:val="24"/>
          <w:szCs w:val="24"/>
        </w:rPr>
        <w:t>Краснощёковского</w:t>
      </w:r>
      <w:proofErr w:type="spellEnd"/>
      <w:r w:rsidRPr="00BB23D9">
        <w:rPr>
          <w:rFonts w:ascii="Times New Roman" w:hAnsi="Times New Roman" w:cs="Times New Roman"/>
          <w:sz w:val="24"/>
          <w:szCs w:val="24"/>
        </w:rPr>
        <w:t xml:space="preserve"> района Алтайского края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 xml:space="preserve">1.10. Лицензия на осуществление образовательной деятельности № 079 выдана 02.06.2017г. Главным управлением образования и молодежной политики Алтайского края.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1.11. Свидетельство о внесении записи в Единый государственный реестр прав на недвижимое имущество и</w:t>
      </w:r>
      <w:r w:rsidR="00A52BF8">
        <w:rPr>
          <w:rFonts w:ascii="Times New Roman" w:hAnsi="Times New Roman" w:cs="Times New Roman"/>
          <w:sz w:val="24"/>
          <w:szCs w:val="24"/>
        </w:rPr>
        <w:t xml:space="preserve"> сделок с ним выдано 25.10.2013г.</w:t>
      </w:r>
      <w:r w:rsidRPr="00BB23D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1.12.Телефон:8 (38575) 21-6-01 </w:t>
      </w: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1.13. Факс: нет</w:t>
      </w: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1.14. e-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mail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>: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  <w:lang w:val="en-US"/>
        </w:rPr>
        <w:t>duz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>17@</w:t>
      </w:r>
      <w:r w:rsidRPr="00BB23D9">
        <w:rPr>
          <w:rFonts w:ascii="Times New Roman" w:hAnsi="Times New Roman" w:cs="Times New Roman"/>
          <w:color w:val="000000"/>
          <w:sz w:val="24"/>
          <w:szCs w:val="24"/>
          <w:lang w:val="en-US"/>
        </w:rPr>
        <w:t>mail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>.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ru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1.15. Сайт:</w:t>
      </w:r>
      <w:r w:rsidRPr="00BB23D9">
        <w:rPr>
          <w:rFonts w:ascii="Times New Roman" w:hAnsi="Times New Roman" w:cs="Times New Roman"/>
          <w:color w:val="000000"/>
          <w:sz w:val="24"/>
          <w:szCs w:val="24"/>
          <w:lang w:val="en-US"/>
        </w:rPr>
        <w:t>http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:// 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  <w:lang w:val="en-US"/>
        </w:rPr>
        <w:t>duz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>17.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  <w:lang w:val="en-US"/>
        </w:rPr>
        <w:t>ukoz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>.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  <w:lang w:val="en-US"/>
        </w:rPr>
        <w:t>ru</w:t>
      </w:r>
      <w:proofErr w:type="spellEnd"/>
    </w:p>
    <w:p w:rsidR="00BB23D9" w:rsidRPr="00BB23D9" w:rsidRDefault="00BB23D9" w:rsidP="00BB23D9">
      <w:pPr>
        <w:autoSpaceDE w:val="0"/>
        <w:autoSpaceDN w:val="0"/>
        <w:adjustRightInd w:val="0"/>
        <w:spacing w:after="38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1.16. ФИО  и. о. директора: 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Шеховцова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Валентина Викторовна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1.17. ФИО заместителей: нет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spacing w:after="0" w:line="240" w:lineRule="auto"/>
        <w:ind w:firstLine="708"/>
        <w:jc w:val="both"/>
        <w:rPr>
          <w:rFonts w:ascii="Times New Roman" w:hAnsi="Times New Roman"/>
          <w:iCs/>
          <w:sz w:val="24"/>
          <w:szCs w:val="24"/>
        </w:rPr>
      </w:pPr>
      <w:r w:rsidRPr="00BB23D9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Режим работы учреждения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="0007734F">
        <w:rPr>
          <w:rFonts w:ascii="Times New Roman" w:hAnsi="Times New Roman"/>
          <w:iCs/>
          <w:sz w:val="24"/>
          <w:szCs w:val="24"/>
        </w:rPr>
        <w:t>Учреждение работает с 9.00 до 20</w:t>
      </w:r>
      <w:r w:rsidRPr="00BB23D9">
        <w:rPr>
          <w:rFonts w:ascii="Times New Roman" w:hAnsi="Times New Roman"/>
          <w:iCs/>
          <w:sz w:val="24"/>
          <w:szCs w:val="24"/>
        </w:rPr>
        <w:t>.00, выходные - суббота, воскресенье. Занятия ведутся по расписанию, утвержденному директором. Начало занятий не ранее 9.00 часов,</w:t>
      </w:r>
      <w:r w:rsidR="0007734F">
        <w:rPr>
          <w:rFonts w:ascii="Times New Roman" w:hAnsi="Times New Roman"/>
          <w:iCs/>
          <w:sz w:val="24"/>
          <w:szCs w:val="24"/>
        </w:rPr>
        <w:t xml:space="preserve"> окончание занятий не позднее 20</w:t>
      </w:r>
      <w:r w:rsidRPr="00BB23D9">
        <w:rPr>
          <w:rFonts w:ascii="Times New Roman" w:hAnsi="Times New Roman"/>
          <w:iCs/>
          <w:sz w:val="24"/>
          <w:szCs w:val="24"/>
        </w:rPr>
        <w:t>.00 часов. Продолжительность занятий 25, 30 минут (для дошкольников), 40, 45 минут (для младших, средних и старших школьников), перерывы между занятиями 5-15 минут.</w:t>
      </w:r>
    </w:p>
    <w:p w:rsidR="00BB23D9" w:rsidRPr="00BB23D9" w:rsidRDefault="00BB23D9" w:rsidP="00BB23D9">
      <w:pPr>
        <w:spacing w:after="0" w:line="240" w:lineRule="auto"/>
        <w:ind w:firstLine="708"/>
        <w:jc w:val="both"/>
        <w:rPr>
          <w:rFonts w:ascii="Times New Roman" w:hAnsi="Times New Roman"/>
          <w:iCs/>
          <w:sz w:val="24"/>
          <w:szCs w:val="24"/>
        </w:rPr>
      </w:pPr>
      <w:r w:rsidRPr="00BB23D9">
        <w:rPr>
          <w:rFonts w:ascii="Times New Roman" w:hAnsi="Times New Roman"/>
          <w:iCs/>
          <w:sz w:val="24"/>
          <w:szCs w:val="24"/>
        </w:rPr>
        <w:t>Учебный</w:t>
      </w:r>
      <w:r w:rsidR="00F04CE2">
        <w:rPr>
          <w:rFonts w:ascii="Times New Roman" w:hAnsi="Times New Roman"/>
          <w:iCs/>
          <w:sz w:val="24"/>
          <w:szCs w:val="24"/>
        </w:rPr>
        <w:t xml:space="preserve"> год в учреждении, начинается 9</w:t>
      </w:r>
      <w:r w:rsidRPr="00BB23D9">
        <w:rPr>
          <w:rFonts w:ascii="Times New Roman" w:hAnsi="Times New Roman"/>
          <w:iCs/>
          <w:sz w:val="24"/>
          <w:szCs w:val="24"/>
        </w:rPr>
        <w:t xml:space="preserve"> сентября. Продолжительность учебного года составляет 36 недель. Заканчивается учебный период 25 мая.</w:t>
      </w:r>
    </w:p>
    <w:p w:rsidR="00BB23D9" w:rsidRPr="00BB23D9" w:rsidRDefault="00BB23D9" w:rsidP="00BB23D9">
      <w:pPr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</w:rPr>
      </w:pPr>
      <w:r w:rsidRPr="00BB23D9">
        <w:rPr>
          <w:rFonts w:ascii="Times New Roman" w:hAnsi="Times New Roman"/>
          <w:iCs/>
          <w:sz w:val="24"/>
          <w:szCs w:val="24"/>
        </w:rPr>
        <w:t>В период летних каникул для детских творческих объединений  и учащихся образовательных учреждений организуются летние смены, походы, экскурсии.</w:t>
      </w:r>
    </w:p>
    <w:p w:rsidR="00292D7C" w:rsidRDefault="00BB23D9" w:rsidP="00292D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Расписание занятий составлено с учетом </w:t>
      </w:r>
      <w:r w:rsidR="00292D7C">
        <w:rPr>
          <w:rFonts w:ascii="Times New Roman" w:hAnsi="Times New Roman" w:cs="Times New Roman"/>
          <w:color w:val="000000"/>
          <w:sz w:val="24"/>
          <w:szCs w:val="24"/>
        </w:rPr>
        <w:t>Постановления</w:t>
      </w:r>
      <w:r w:rsidR="00292D7C" w:rsidRPr="00292D7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292D7C" w:rsidRPr="00292D7C">
        <w:rPr>
          <w:rFonts w:ascii="Times New Roman" w:hAnsi="Times New Roman" w:cs="Times New Roman"/>
          <w:bCs/>
          <w:color w:val="000000"/>
          <w:sz w:val="24"/>
          <w:szCs w:val="24"/>
        </w:rPr>
        <w:t>Главного государственного санитарного врача Российской Федерации от 28.09.2020 № 28 «Об утверждении санитарных правил СП 2.4. 3648-20 «Санитарно-эпидемиологические требования к организациям воспитания и обучения, отдыха и оздоровления детей и молодежи»</w:t>
      </w:r>
      <w:r w:rsidR="00292D7C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</w:t>
      </w:r>
    </w:p>
    <w:p w:rsidR="00BB23D9" w:rsidRPr="00BB23D9" w:rsidRDefault="00292D7C" w:rsidP="00292D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</w:t>
      </w:r>
    </w:p>
    <w:p w:rsidR="00BB23D9" w:rsidRPr="00BB23D9" w:rsidRDefault="00BB23D9" w:rsidP="00BB23D9">
      <w:pPr>
        <w:suppressAutoHyphens/>
        <w:spacing w:after="0" w:line="240" w:lineRule="auto"/>
        <w:rPr>
          <w:rFonts w:ascii="Times New Roman" w:eastAsia="Times New Roman" w:hAnsi="Times New Roman" w:cs="Calibri"/>
          <w:b/>
          <w:sz w:val="28"/>
          <w:szCs w:val="24"/>
          <w:lang w:eastAsia="ar-SA"/>
        </w:rPr>
      </w:pPr>
      <w:r w:rsidRPr="00BB23D9">
        <w:rPr>
          <w:rFonts w:ascii="Times New Roman" w:eastAsia="Times New Roman" w:hAnsi="Times New Roman" w:cs="Calibri"/>
          <w:b/>
          <w:sz w:val="28"/>
          <w:szCs w:val="24"/>
          <w:lang w:eastAsia="ar-SA"/>
        </w:rPr>
        <w:t>Раздел 2. Результаты анализа, оценка образовательной деятельности: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</w:p>
    <w:p w:rsidR="00BB23D9" w:rsidRPr="00BB23D9" w:rsidRDefault="00BB23D9" w:rsidP="00BB23D9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Организационная модель деятельности учреждения</w:t>
      </w:r>
    </w:p>
    <w:p w:rsidR="00BB23D9" w:rsidRPr="00BB23D9" w:rsidRDefault="00BB23D9" w:rsidP="00BB23D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EA28234" wp14:editId="2B69CF5F">
            <wp:extent cx="5514975" cy="3200400"/>
            <wp:effectExtent l="0" t="0" r="0" b="19050"/>
            <wp:docPr id="1" name="Схема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7" r:lo="rId8" r:qs="rId9" r:cs="rId10"/>
              </a:graphicData>
            </a:graphic>
          </wp:inline>
        </w:drawing>
      </w:r>
    </w:p>
    <w:p w:rsidR="00BB23D9" w:rsidRPr="00BB23D9" w:rsidRDefault="00BB23D9" w:rsidP="00BB23D9">
      <w:pPr>
        <w:suppressAutoHyphens/>
        <w:spacing w:after="0" w:line="240" w:lineRule="auto"/>
        <w:ind w:left="12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</w:p>
    <w:p w:rsidR="00BB23D9" w:rsidRPr="00BB23D9" w:rsidRDefault="00BB23D9" w:rsidP="00BB23D9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</w:p>
    <w:p w:rsidR="00BB23D9" w:rsidRPr="00BB23D9" w:rsidRDefault="00BB23D9" w:rsidP="00BB23D9">
      <w:pPr>
        <w:suppressAutoHyphens/>
        <w:spacing w:after="0" w:line="240" w:lineRule="auto"/>
        <w:jc w:val="center"/>
        <w:rPr>
          <w:rFonts w:ascii="Times New Roman" w:eastAsia="Times New Roman" w:hAnsi="Times New Roman" w:cs="Calibri"/>
          <w:b/>
          <w:sz w:val="28"/>
          <w:szCs w:val="28"/>
          <w:lang w:eastAsia="ar-SA"/>
        </w:rPr>
      </w:pPr>
      <w:r w:rsidRPr="00BB23D9">
        <w:rPr>
          <w:rFonts w:ascii="Times New Roman" w:eastAsia="Times New Roman" w:hAnsi="Times New Roman" w:cs="Calibri"/>
          <w:b/>
          <w:sz w:val="28"/>
          <w:szCs w:val="28"/>
          <w:lang w:eastAsia="ar-SA"/>
        </w:rPr>
        <w:t>Система повышения квалификации педагогических кадров ДЮЦ</w:t>
      </w:r>
    </w:p>
    <w:p w:rsidR="00BB23D9" w:rsidRPr="00BB23D9" w:rsidRDefault="00BB23D9" w:rsidP="00BB23D9">
      <w:pPr>
        <w:suppressAutoHyphens/>
        <w:spacing w:after="0" w:line="240" w:lineRule="auto"/>
        <w:ind w:left="126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Times New Roman" w:hAnsi="Times New Roman" w:cs="Calibri"/>
          <w:sz w:val="24"/>
          <w:szCs w:val="24"/>
          <w:lang w:eastAsia="ar-SA"/>
        </w:rPr>
        <w:t xml:space="preserve">Таблица 1                                                                                    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037"/>
        <w:gridCol w:w="3570"/>
        <w:gridCol w:w="1824"/>
        <w:gridCol w:w="2140"/>
      </w:tblGrid>
      <w:tr w:rsidR="00BB23D9" w:rsidRPr="00BB23D9" w:rsidTr="00BB23D9"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Формы повышения квалификации</w:t>
            </w:r>
          </w:p>
        </w:tc>
        <w:tc>
          <w:tcPr>
            <w:tcW w:w="4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Темы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 педагогических работников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Результат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287EE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Курсы повышения квалификации при </w:t>
            </w:r>
            <w:r w:rsidR="00287EE2" w:rsidRPr="00287E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КАУ ДПО «Алтайский институт </w:t>
            </w:r>
            <w:proofErr w:type="gramStart"/>
            <w:r w:rsidR="00287EE2" w:rsidRPr="00287E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развития </w:t>
            </w:r>
            <w:r w:rsidR="00287EE2" w:rsidRPr="00287E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образования имени Адриана Митрофановича</w:t>
            </w:r>
            <w:proofErr w:type="gramEnd"/>
            <w:r w:rsidR="00287EE2" w:rsidRPr="00287E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287EE2" w:rsidRPr="00287E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Топорова</w:t>
            </w:r>
            <w:proofErr w:type="spellEnd"/>
            <w:r w:rsidR="00287EE2" w:rsidRPr="00287E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4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7944EF" w:rsidP="0007734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44E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«</w:t>
            </w:r>
            <w:r w:rsidR="000773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Персональная траектория развития профессиональных компетенций управленческих кадров в условиях реализации национального проекта «Образование»» в объеме 72</w:t>
            </w:r>
            <w:r w:rsidRPr="007944E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часов, г. Барнаул.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07734F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D233C7" w:rsidP="0007734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Компе</w:t>
            </w:r>
            <w:r w:rsidR="000773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тенция педагогических работников 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ДЮЦ </w:t>
            </w:r>
            <w:r w:rsidR="000773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 условиях реализации национального проекта </w:t>
            </w:r>
            <w:r w:rsidR="000773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«Образование»</w:t>
            </w:r>
          </w:p>
        </w:tc>
      </w:tr>
      <w:tr w:rsidR="0007734F" w:rsidRPr="00BB23D9" w:rsidTr="00BB23D9"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34F" w:rsidRPr="00BB23D9" w:rsidRDefault="0007734F" w:rsidP="00287EE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Курсы повышения квалификации пр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ООО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«Центр комплексной безопасности труда»</w:t>
            </w:r>
          </w:p>
        </w:tc>
        <w:tc>
          <w:tcPr>
            <w:tcW w:w="4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34F" w:rsidRPr="007944EF" w:rsidRDefault="00D233C7" w:rsidP="0007734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«Обеспечение пожарной безопасности для ответственных лиц и руководителей организации» в объеме 24 часа, г. Барнаул, «Обеспечение пожарной безопасности для лиц, на которых возложена трудовая функция по проведению противопожарного инструктажа» в объеме 16 часов, г. Барнаул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34F" w:rsidRDefault="00D233C7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34F" w:rsidRDefault="00D233C7" w:rsidP="0007734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Готовность руководителя организации обеспечить пожарную безопасность</w:t>
            </w:r>
          </w:p>
        </w:tc>
      </w:tr>
      <w:tr w:rsidR="00D233C7" w:rsidRPr="00BB23D9" w:rsidTr="00BB23D9"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3C7" w:rsidRDefault="00D233C7" w:rsidP="00287EE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Курсы повышения квалификации при АНО ДПО «Институт государственного и муниципального управления»</w:t>
            </w:r>
          </w:p>
        </w:tc>
        <w:tc>
          <w:tcPr>
            <w:tcW w:w="4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3C7" w:rsidRDefault="00DD3ABD" w:rsidP="0007734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«Управление государственными и муниципальными закупками по Федеральному закону от 05.04.2013 г. №44-ФЗ» в объеме 144 часа, г. Новосибирск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3C7" w:rsidRDefault="00DD3ABD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3C7" w:rsidRDefault="00DD3ABD" w:rsidP="0007734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Компетенция в управлении государственными и муниципальными закупками</w:t>
            </w:r>
          </w:p>
        </w:tc>
      </w:tr>
      <w:tr w:rsidR="00BB23D9" w:rsidRPr="00BB23D9" w:rsidTr="00BB23D9"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Районное методическое объединение педагогов дополнительного образования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1.Совершенствование образовательного процесса в ОУ района в условиях дистанционного образования.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2. Применение инновационных педагогических технологий как средство повышения качества образовательной деятельности. 3.Выявление и развитие творческих способностей обучающихся в условиях дистанционного образования.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4.Программно-методическое обеспечение дополнительного образования детей.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04CE2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Применение в образовательной деятельности педагогами района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rPr>
          <w:trHeight w:val="866"/>
        </w:trPr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Методический совет ДЮЦ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pPr w:leftFromText="180" w:rightFromText="180" w:bottomFromText="200" w:vertAnchor="text" w:horzAnchor="margin" w:tblpY="-209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132"/>
              <w:gridCol w:w="222"/>
            </w:tblGrid>
            <w:tr w:rsidR="00BB23D9" w:rsidRPr="00BB23D9" w:rsidTr="00BB23D9">
              <w:trPr>
                <w:trHeight w:val="426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Самоанализ работы педагогических работников ДЮЦ </w:t>
                  </w:r>
                </w:p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04CE2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Самообобщение</w:t>
            </w:r>
            <w:proofErr w:type="spell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опыта работы. Аттестация</w:t>
            </w:r>
          </w:p>
        </w:tc>
      </w:tr>
      <w:tr w:rsidR="00BB23D9" w:rsidRPr="00BB23D9" w:rsidTr="00BB23D9">
        <w:trPr>
          <w:trHeight w:val="1020"/>
        </w:trPr>
        <w:tc>
          <w:tcPr>
            <w:tcW w:w="19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4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Управление процессами сопровождения развития одаренных детей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04CE2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Применение на практике</w:t>
            </w:r>
          </w:p>
        </w:tc>
      </w:tr>
      <w:tr w:rsidR="00BB23D9" w:rsidRPr="00BB23D9" w:rsidTr="00BB23D9">
        <w:trPr>
          <w:trHeight w:val="61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3D9" w:rsidRPr="00BB23D9" w:rsidRDefault="00BB23D9" w:rsidP="00BB23D9">
            <w:pPr>
              <w:rPr>
                <w:sz w:val="24"/>
                <w:szCs w:val="24"/>
              </w:rPr>
            </w:pPr>
          </w:p>
        </w:tc>
        <w:tc>
          <w:tcPr>
            <w:tcW w:w="4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pPr w:leftFromText="180" w:rightFromText="180" w:bottomFromText="200" w:vertAnchor="text" w:horzAnchor="margin" w:tblpY="-209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1677"/>
              <w:gridCol w:w="1677"/>
            </w:tblGrid>
            <w:tr w:rsidR="00BB23D9" w:rsidRPr="00BB23D9" w:rsidTr="00BB23D9">
              <w:trPr>
                <w:trHeight w:val="426"/>
              </w:trPr>
              <w:tc>
                <w:tcPr>
                  <w:tcW w:w="0" w:type="auto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>Работа с детьми, попавшими в ТЖС</w:t>
                  </w:r>
                </w:p>
              </w:tc>
            </w:tr>
            <w:tr w:rsidR="00BB23D9" w:rsidRPr="00BB23D9" w:rsidTr="00BB23D9">
              <w:trPr>
                <w:trHeight w:val="425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</w:p>
              </w:tc>
            </w:tr>
          </w:tbl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04CE2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Применение на практике</w:t>
            </w:r>
          </w:p>
        </w:tc>
      </w:tr>
      <w:tr w:rsidR="00BB23D9" w:rsidRPr="00BB23D9" w:rsidTr="00BB23D9">
        <w:trPr>
          <w:trHeight w:val="110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3D9" w:rsidRPr="00BB23D9" w:rsidRDefault="00BB23D9" w:rsidP="00BB23D9">
            <w:pPr>
              <w:rPr>
                <w:sz w:val="24"/>
                <w:szCs w:val="24"/>
              </w:rPr>
            </w:pPr>
          </w:p>
        </w:tc>
        <w:tc>
          <w:tcPr>
            <w:tcW w:w="4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pPr w:leftFromText="180" w:rightFromText="180" w:bottomFromText="200" w:vertAnchor="text" w:horzAnchor="margin" w:tblpY="-209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1566"/>
              <w:gridCol w:w="1566"/>
              <w:gridCol w:w="222"/>
            </w:tblGrid>
            <w:tr w:rsidR="00BB23D9" w:rsidRPr="00BB23D9" w:rsidTr="00BB23D9">
              <w:trPr>
                <w:trHeight w:val="426"/>
              </w:trPr>
              <w:tc>
                <w:tcPr>
                  <w:tcW w:w="0" w:type="auto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>Современные технологии социальной и воспитательной работы в ДЮЦ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BB23D9" w:rsidRPr="00BB23D9" w:rsidTr="00BB23D9">
              <w:trPr>
                <w:trHeight w:val="425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BB23D9" w:rsidRPr="00BB23D9" w:rsidTr="00BB23D9">
              <w:trPr>
                <w:trHeight w:val="269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BB23D9" w:rsidRPr="00BB23D9" w:rsidTr="00BB23D9">
              <w:trPr>
                <w:trHeight w:val="385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BB23D9" w:rsidRPr="00BB23D9" w:rsidRDefault="00BB23D9" w:rsidP="00BB23D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04CE2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Применение на практике</w:t>
            </w:r>
          </w:p>
        </w:tc>
      </w:tr>
    </w:tbl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 xml:space="preserve">      Учреждение осуществляет следующие основные виды деятельности: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 xml:space="preserve"> - реализация дополнительных общеобразовательных (общеразвивающих) программам  физкультурно-спортивной,  художественной  направленностей;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 xml:space="preserve"> - организация и проведение массовых мероприятий, программ, проектов, конкурсов, фестивалей по направлениям дополнительного образования;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B23D9">
        <w:rPr>
          <w:rFonts w:ascii="Times New Roman" w:hAnsi="Times New Roman" w:cs="Times New Roman"/>
          <w:sz w:val="24"/>
          <w:szCs w:val="24"/>
        </w:rPr>
        <w:t>- подготовка обучающихся к участию в мероприятиях краевого, межрегионального, всероссийского и международного уровня;</w:t>
      </w:r>
      <w:proofErr w:type="gramEnd"/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-  информационно-методическое сопровождение реализации районных программ и проектов для детей и молодежи в сфере дополнительного  образования;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-  повышение профессионального мастерства работников учреждений образования;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- координация детского общественного движения в районе;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-  адресная работа с детьми, с детьми - инвалидами и детьми с ограниченными возможностями здоровья, детьми, находящимися в трудной жизненной ситуации.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23D9">
        <w:rPr>
          <w:rFonts w:ascii="Times New Roman" w:hAnsi="Times New Roman" w:cs="Times New Roman"/>
          <w:b/>
          <w:bCs/>
          <w:sz w:val="28"/>
          <w:szCs w:val="28"/>
        </w:rPr>
        <w:t xml:space="preserve">Раздел 3. </w:t>
      </w:r>
      <w:r w:rsidRPr="00BB23D9">
        <w:rPr>
          <w:rFonts w:ascii="Times New Roman" w:hAnsi="Times New Roman" w:cs="Times New Roman"/>
          <w:sz w:val="28"/>
          <w:szCs w:val="28"/>
        </w:rPr>
        <w:t xml:space="preserve"> </w:t>
      </w:r>
      <w:r w:rsidRPr="00BB23D9">
        <w:rPr>
          <w:rFonts w:ascii="Times New Roman" w:hAnsi="Times New Roman" w:cs="Times New Roman"/>
          <w:b/>
          <w:bCs/>
          <w:sz w:val="28"/>
          <w:szCs w:val="28"/>
        </w:rPr>
        <w:t>Организационно-правовое обеспечение деятельности образовательной организации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Таблица 2</w:t>
      </w:r>
    </w:p>
    <w:tbl>
      <w:tblPr>
        <w:tblW w:w="9464" w:type="dxa"/>
        <w:tblLayout w:type="fixed"/>
        <w:tblLook w:val="04A0" w:firstRow="1" w:lastRow="0" w:firstColumn="1" w:lastColumn="0" w:noHBand="0" w:noVBand="1"/>
      </w:tblPr>
      <w:tblGrid>
        <w:gridCol w:w="2953"/>
        <w:gridCol w:w="236"/>
        <w:gridCol w:w="3015"/>
        <w:gridCol w:w="249"/>
        <w:gridCol w:w="3011"/>
      </w:tblGrid>
      <w:tr w:rsidR="00BB23D9" w:rsidRPr="00BB23D9" w:rsidTr="00BB23D9">
        <w:trPr>
          <w:trHeight w:val="510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Документ 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наличие </w:t>
            </w:r>
          </w:p>
        </w:tc>
        <w:tc>
          <w:tcPr>
            <w:tcW w:w="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Состояние, характеристика документа </w:t>
            </w:r>
          </w:p>
        </w:tc>
      </w:tr>
      <w:tr w:rsidR="00BB23D9" w:rsidRPr="00BB23D9" w:rsidTr="00BB23D9">
        <w:trPr>
          <w:trHeight w:val="4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rPr>
          <w:trHeight w:val="795"/>
        </w:trPr>
        <w:tc>
          <w:tcPr>
            <w:tcW w:w="295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Устав </w:t>
            </w: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+ </w:t>
            </w:r>
          </w:p>
        </w:tc>
        <w:tc>
          <w:tcPr>
            <w:tcW w:w="32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Утвержден постановлением  Администрации </w:t>
            </w:r>
            <w:proofErr w:type="spell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Краснощековского</w:t>
            </w:r>
            <w:proofErr w:type="spell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района </w:t>
            </w:r>
            <w:r w:rsidR="00287EE2">
              <w:rPr>
                <w:rFonts w:ascii="Times New Roman" w:hAnsi="Times New Roman" w:cs="Times New Roman"/>
                <w:sz w:val="24"/>
                <w:szCs w:val="24"/>
              </w:rPr>
              <w:t>№399 от 08.11.2021</w:t>
            </w: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  <w:r w:rsidRPr="00BB23D9">
              <w:rPr>
                <w:sz w:val="24"/>
                <w:szCs w:val="24"/>
              </w:rPr>
              <w:t xml:space="preserve"> 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BB23D9" w:rsidRPr="00BB23D9" w:rsidTr="00BB23D9">
        <w:trPr>
          <w:trHeight w:val="512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rPr>
          <w:trHeight w:val="1358"/>
        </w:trPr>
        <w:tc>
          <w:tcPr>
            <w:tcW w:w="295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Лицензия на </w:t>
            </w:r>
            <w:proofErr w:type="gramStart"/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право ведения</w:t>
            </w:r>
            <w:proofErr w:type="gramEnd"/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образовательной деятельности </w:t>
            </w: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+ </w:t>
            </w:r>
          </w:p>
        </w:tc>
        <w:tc>
          <w:tcPr>
            <w:tcW w:w="32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 xml:space="preserve">№ 079 </w:t>
            </w:r>
            <w:proofErr w:type="gramStart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выдана</w:t>
            </w:r>
            <w:proofErr w:type="gramEnd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 xml:space="preserve"> 02.06.2017г. Главным управлением образования и молодежной политики Алтайского края.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Бессрочно.</w:t>
            </w:r>
          </w:p>
        </w:tc>
      </w:tr>
      <w:tr w:rsidR="00BB23D9" w:rsidRPr="00BB23D9" w:rsidTr="00BB23D9">
        <w:trPr>
          <w:trHeight w:val="285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BB23D9" w:rsidRPr="00BB23D9" w:rsidTr="00BB23D9">
        <w:trPr>
          <w:trHeight w:val="801"/>
        </w:trPr>
        <w:tc>
          <w:tcPr>
            <w:tcW w:w="295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Программа развития </w:t>
            </w: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+ </w:t>
            </w:r>
          </w:p>
        </w:tc>
        <w:tc>
          <w:tcPr>
            <w:tcW w:w="32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Принята</w:t>
            </w:r>
            <w:proofErr w:type="gram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 педагогическо</w:t>
            </w:r>
            <w:r w:rsidR="008809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 совете и утверждена 01</w:t>
            </w:r>
            <w:r w:rsidR="00287E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.09.2021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</w:t>
            </w:r>
            <w:r w:rsidR="00287E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rPr>
          <w:trHeight w:val="135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rPr>
          <w:trHeight w:val="570"/>
        </w:trPr>
        <w:tc>
          <w:tcPr>
            <w:tcW w:w="295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Учебный план </w:t>
            </w: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+ </w:t>
            </w:r>
          </w:p>
        </w:tc>
        <w:tc>
          <w:tcPr>
            <w:tcW w:w="32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Принят</w:t>
            </w:r>
            <w:proofErr w:type="gram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 педагогическом совете и утвержден </w:t>
            </w:r>
          </w:p>
        </w:tc>
      </w:tr>
      <w:tr w:rsidR="00BB23D9" w:rsidRPr="00BB23D9" w:rsidTr="00BB23D9">
        <w:trPr>
          <w:trHeight w:val="210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rPr>
          <w:trHeight w:val="675"/>
        </w:trPr>
        <w:tc>
          <w:tcPr>
            <w:tcW w:w="295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 xml:space="preserve">Штатное расписание </w:t>
            </w: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+ </w:t>
            </w:r>
          </w:p>
        </w:tc>
        <w:tc>
          <w:tcPr>
            <w:tcW w:w="32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Согласовано с комитетом Администрации по образованию и утверждено </w:t>
            </w:r>
          </w:p>
        </w:tc>
      </w:tr>
      <w:tr w:rsidR="00BB23D9" w:rsidRPr="00BB23D9" w:rsidTr="00BB23D9">
        <w:trPr>
          <w:trHeight w:val="375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rPr>
          <w:trHeight w:val="870"/>
        </w:trPr>
        <w:tc>
          <w:tcPr>
            <w:tcW w:w="295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Тарификационный список </w:t>
            </w: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+ </w:t>
            </w:r>
          </w:p>
        </w:tc>
        <w:tc>
          <w:tcPr>
            <w:tcW w:w="32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Тарификационный список согласован с экономистом комитета Администрации </w:t>
            </w:r>
            <w:proofErr w:type="spell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Краснощековского</w:t>
            </w:r>
            <w:proofErr w:type="spell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района по образованию </w:t>
            </w:r>
          </w:p>
        </w:tc>
      </w:tr>
      <w:tr w:rsidR="00BB23D9" w:rsidRPr="00BB23D9" w:rsidTr="00BB23D9">
        <w:trPr>
          <w:trHeight w:val="437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rPr>
          <w:trHeight w:val="557"/>
        </w:trPr>
        <w:tc>
          <w:tcPr>
            <w:tcW w:w="29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Должностные инструкции работников учреждения </w:t>
            </w: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+ </w:t>
            </w:r>
          </w:p>
        </w:tc>
        <w:tc>
          <w:tcPr>
            <w:tcW w:w="32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Разработаны</w:t>
            </w:r>
            <w:proofErr w:type="gram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 основании Единого квалификационного справочника и утверждены </w:t>
            </w:r>
          </w:p>
        </w:tc>
      </w:tr>
      <w:tr w:rsidR="00BB23D9" w:rsidRPr="00BB23D9" w:rsidTr="00BB23D9">
        <w:trPr>
          <w:trHeight w:val="270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Правила внутреннего трудового распорядка 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+ 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Разработаны и утверждены </w:t>
            </w:r>
          </w:p>
        </w:tc>
      </w:tr>
      <w:tr w:rsidR="00BB23D9" w:rsidRPr="00BB23D9" w:rsidTr="00BB23D9">
        <w:trPr>
          <w:trHeight w:val="514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19"/>
              <w:gridCol w:w="2319"/>
              <w:gridCol w:w="2320"/>
            </w:tblGrid>
            <w:tr w:rsidR="00BB23D9" w:rsidRPr="00BB23D9" w:rsidTr="00BB23D9">
              <w:trPr>
                <w:trHeight w:val="111"/>
              </w:trPr>
              <w:tc>
                <w:tcPr>
                  <w:tcW w:w="2319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  <w:t xml:space="preserve">Расписание занятий </w:t>
                  </w:r>
                </w:p>
              </w:tc>
              <w:tc>
                <w:tcPr>
                  <w:tcW w:w="2319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i/>
                      <w:iCs/>
                      <w:color w:val="000000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2319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Утверждено 31.08.2015, </w:t>
                  </w:r>
                </w:p>
              </w:tc>
            </w:tr>
            <w:tr w:rsidR="00BB23D9" w:rsidRPr="00BB23D9" w:rsidTr="00BB23D9">
              <w:trPr>
                <w:trHeight w:val="107"/>
              </w:trPr>
              <w:tc>
                <w:tcPr>
                  <w:tcW w:w="6958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+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88096F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Утверждено 09.09.2023г. корректировано 12.01.2024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г.</w:t>
            </w:r>
          </w:p>
        </w:tc>
      </w:tr>
      <w:tr w:rsidR="00BB23D9" w:rsidRPr="00BB23D9" w:rsidTr="00BB23D9">
        <w:trPr>
          <w:trHeight w:val="270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Журналы учета работы учебных групп (коллективов) 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+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Имеются у каждого педагога на каждую учебную группу, проверяются 1 раз в месяц </w:t>
            </w:r>
          </w:p>
        </w:tc>
      </w:tr>
      <w:tr w:rsidR="00BB23D9" w:rsidRPr="00BB23D9" w:rsidTr="00BB23D9">
        <w:trPr>
          <w:trHeight w:val="270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Протоколы заседаний педагогических и методических советов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+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Ведутся и заполняются систематически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rPr>
          <w:trHeight w:val="270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Образовательные программы детских объединений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+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Согласовываются на педагогическом совете и утверждаются приказом директора </w:t>
            </w:r>
          </w:p>
        </w:tc>
      </w:tr>
      <w:tr w:rsidR="00BB23D9" w:rsidRPr="00BB23D9" w:rsidTr="00BB23D9">
        <w:trPr>
          <w:trHeight w:val="270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Планы работы учреждения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+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План работы утвержден Педагогическим советом МБУ ДО «</w:t>
            </w:r>
            <w:proofErr w:type="spell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Краснощеко</w:t>
            </w:r>
            <w:r w:rsidR="008809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вский</w:t>
            </w:r>
            <w:proofErr w:type="spellEnd"/>
            <w:r w:rsidR="008809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районный ДЮЦ от 09.09.2023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г. </w:t>
            </w:r>
          </w:p>
        </w:tc>
      </w:tr>
      <w:tr w:rsidR="00BB23D9" w:rsidRPr="00BB23D9" w:rsidTr="00BB23D9">
        <w:trPr>
          <w:trHeight w:val="270"/>
        </w:trPr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Информационно-статистические и аналитические материалы 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BB23D9" w:rsidRPr="00BB23D9" w:rsidRDefault="00BB23D9" w:rsidP="00BB23D9">
            <w:pPr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+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Отчет 1-ДО, 1-ДОП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</w:tbl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B23D9">
        <w:rPr>
          <w:rFonts w:ascii="Times New Roman" w:hAnsi="Times New Roman" w:cs="Times New Roman"/>
          <w:b/>
          <w:bCs/>
          <w:color w:val="000000"/>
          <w:sz w:val="28"/>
          <w:szCs w:val="28"/>
        </w:rPr>
        <w:t>Раздел 4. Обучающиеся и система работы с ними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1. Количест</w:t>
      </w:r>
      <w:r w:rsidR="0088096F">
        <w:rPr>
          <w:rFonts w:ascii="Times New Roman" w:hAnsi="Times New Roman" w:cs="Times New Roman"/>
          <w:color w:val="000000"/>
          <w:sz w:val="24"/>
          <w:szCs w:val="24"/>
        </w:rPr>
        <w:t xml:space="preserve">во </w:t>
      </w:r>
      <w:proofErr w:type="gramStart"/>
      <w:r w:rsidR="0088096F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="0088096F">
        <w:rPr>
          <w:rFonts w:ascii="Times New Roman" w:hAnsi="Times New Roman" w:cs="Times New Roman"/>
          <w:color w:val="000000"/>
          <w:sz w:val="24"/>
          <w:szCs w:val="24"/>
        </w:rPr>
        <w:t xml:space="preserve"> в учреждении: 28</w:t>
      </w:r>
      <w:r w:rsidR="00287EE2">
        <w:rPr>
          <w:rFonts w:ascii="Times New Roman" w:hAnsi="Times New Roman" w:cs="Times New Roman"/>
          <w:color w:val="000000"/>
          <w:sz w:val="24"/>
          <w:szCs w:val="24"/>
        </w:rPr>
        <w:t>8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   Таблица 3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Количество </w:t>
      </w:r>
      <w:proofErr w:type="gramStart"/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об</w:t>
      </w:r>
      <w:r w:rsidR="0088096F">
        <w:rPr>
          <w:rFonts w:ascii="Times New Roman" w:hAnsi="Times New Roman" w:cs="Times New Roman"/>
          <w:b/>
          <w:bCs/>
          <w:color w:val="000000"/>
          <w:sz w:val="24"/>
          <w:szCs w:val="24"/>
        </w:rPr>
        <w:t>учающихся</w:t>
      </w:r>
      <w:proofErr w:type="gramEnd"/>
      <w:r w:rsidR="0088096F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по годам обучения 2023 -2024</w:t>
      </w:r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уч. год</w:t>
      </w:r>
    </w:p>
    <w:tbl>
      <w:tblPr>
        <w:tblStyle w:val="a9"/>
        <w:tblW w:w="9465" w:type="dxa"/>
        <w:tblLayout w:type="fixed"/>
        <w:tblLook w:val="04A0" w:firstRow="1" w:lastRow="0" w:firstColumn="1" w:lastColumn="0" w:noHBand="0" w:noVBand="1"/>
      </w:tblPr>
      <w:tblGrid>
        <w:gridCol w:w="535"/>
        <w:gridCol w:w="3260"/>
        <w:gridCol w:w="709"/>
        <w:gridCol w:w="708"/>
        <w:gridCol w:w="709"/>
        <w:gridCol w:w="851"/>
        <w:gridCol w:w="708"/>
        <w:gridCol w:w="851"/>
        <w:gridCol w:w="1134"/>
      </w:tblGrid>
      <w:tr w:rsidR="00BB23D9" w:rsidRPr="00BB23D9" w:rsidTr="00BB23D9">
        <w:tc>
          <w:tcPr>
            <w:tcW w:w="5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Направленность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Количество </w:t>
            </w: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Итого:</w:t>
            </w:r>
          </w:p>
        </w:tc>
      </w:tr>
      <w:tr w:rsidR="00BB23D9" w:rsidRPr="00BB23D9" w:rsidTr="00BB23D9">
        <w:tc>
          <w:tcPr>
            <w:tcW w:w="5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 года обучения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 года обучения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 года обучения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года обучения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года обучения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6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года обучения и выше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1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Художественная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F71E7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F71E7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F71E7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F71E7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F71E7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179</w:t>
            </w:r>
          </w:p>
        </w:tc>
      </w:tr>
      <w:tr w:rsidR="00BB23D9" w:rsidRPr="00BB23D9" w:rsidTr="00BB23D9">
        <w:trPr>
          <w:trHeight w:val="390"/>
        </w:trPr>
        <w:tc>
          <w:tcPr>
            <w:tcW w:w="5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Физкультурно-спортивная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4F71E7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4F71E7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4F71E7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4F71E7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109</w:t>
            </w:r>
          </w:p>
        </w:tc>
      </w:tr>
      <w:tr w:rsidR="00BB23D9" w:rsidRPr="00BB23D9" w:rsidTr="00BB23D9"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F71E7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288</w:t>
            </w:r>
          </w:p>
        </w:tc>
      </w:tr>
    </w:tbl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numPr>
          <w:ilvl w:val="0"/>
          <w:numId w:val="4"/>
        </w:numPr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Порядок приема и отчисления детей.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Порядок приема и отчисления детей закреплен в локальном акте. </w:t>
      </w:r>
    </w:p>
    <w:p w:rsidR="00BB23D9" w:rsidRPr="00BB23D9" w:rsidRDefault="00BB23D9" w:rsidP="00BB23D9">
      <w:pPr>
        <w:numPr>
          <w:ilvl w:val="0"/>
          <w:numId w:val="2"/>
        </w:numPr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Возрастная характеристика детского коллектива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Краткая характеристика </w:t>
      </w:r>
      <w:proofErr w:type="gram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и структура контингента: </w:t>
      </w:r>
    </w:p>
    <w:p w:rsidR="00BB23D9" w:rsidRPr="00BB23D9" w:rsidRDefault="00BB23D9" w:rsidP="00BB23D9">
      <w:pPr>
        <w:suppressAutoHyphens/>
        <w:autoSpaceDE w:val="0"/>
        <w:autoSpaceDN w:val="0"/>
        <w:adjustRightInd w:val="0"/>
        <w:spacing w:after="0" w:line="240" w:lineRule="auto"/>
        <w:ind w:left="720"/>
        <w:jc w:val="right"/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                                                                                           Таблица 4</w:t>
      </w:r>
    </w:p>
    <w:tbl>
      <w:tblPr>
        <w:tblStyle w:val="a9"/>
        <w:tblW w:w="0" w:type="auto"/>
        <w:tblInd w:w="-34" w:type="dxa"/>
        <w:tblLook w:val="04A0" w:firstRow="1" w:lastRow="0" w:firstColumn="1" w:lastColumn="0" w:noHBand="0" w:noVBand="1"/>
      </w:tblPr>
      <w:tblGrid>
        <w:gridCol w:w="2296"/>
        <w:gridCol w:w="1674"/>
        <w:gridCol w:w="1701"/>
        <w:gridCol w:w="1842"/>
        <w:gridCol w:w="1985"/>
      </w:tblGrid>
      <w:tr w:rsidR="00BB23D9" w:rsidRPr="00BB23D9" w:rsidTr="00BB23D9"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suppressAutoHyphens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</w:pPr>
            <w:r w:rsidRPr="00BB23D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  <w:t>Учебный год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До 5 лет </w:t>
            </w:r>
          </w:p>
          <w:p w:rsidR="00BB23D9" w:rsidRPr="00BB23D9" w:rsidRDefault="00BB23D9" w:rsidP="00BB23D9">
            <w:pPr>
              <w:suppressAutoHyphens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5-9 лет </w:t>
            </w:r>
          </w:p>
          <w:p w:rsidR="00BB23D9" w:rsidRPr="00BB23D9" w:rsidRDefault="00BB23D9" w:rsidP="00BB23D9">
            <w:pPr>
              <w:suppressAutoHyphens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10-14 лет </w:t>
            </w:r>
          </w:p>
          <w:p w:rsidR="00BB23D9" w:rsidRPr="00BB23D9" w:rsidRDefault="00BB23D9" w:rsidP="00BB23D9">
            <w:pPr>
              <w:suppressAutoHyphens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15-17 лет </w:t>
            </w:r>
          </w:p>
          <w:p w:rsidR="00BB23D9" w:rsidRPr="00BB23D9" w:rsidRDefault="00BB23D9" w:rsidP="00BB23D9">
            <w:pPr>
              <w:suppressAutoHyphens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</w:pPr>
          </w:p>
        </w:tc>
      </w:tr>
      <w:tr w:rsidR="00BB23D9" w:rsidRPr="00BB23D9" w:rsidTr="00BB23D9"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F71E7" w:rsidP="00BB23D9">
            <w:pPr>
              <w:suppressAutoHyphens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  <w:t>2023-2024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CA23CC" w:rsidP="00BB23D9">
            <w:pPr>
              <w:suppressAutoHyphens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CA23CC" w:rsidP="00BB23D9">
            <w:pPr>
              <w:suppressAutoHyphens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  <w:t>106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CA23CC" w:rsidP="00BB23D9">
            <w:pPr>
              <w:suppressAutoHyphens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  <w:t>164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CA23CC" w:rsidP="00BB23D9">
            <w:pPr>
              <w:suppressAutoHyphens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ar-SA"/>
              </w:rPr>
              <w:t>18</w:t>
            </w:r>
          </w:p>
        </w:tc>
      </w:tr>
    </w:tbl>
    <w:p w:rsidR="00BB23D9" w:rsidRPr="00BB23D9" w:rsidRDefault="00BB23D9" w:rsidP="00BB23D9">
      <w:pPr>
        <w:suppressAutoHyphens/>
        <w:autoSpaceDE w:val="0"/>
        <w:autoSpaceDN w:val="0"/>
        <w:adjustRightInd w:val="0"/>
        <w:spacing w:after="0" w:line="240" w:lineRule="auto"/>
        <w:ind w:left="720"/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B23D9">
        <w:rPr>
          <w:rFonts w:ascii="Times New Roman" w:hAnsi="Times New Roman" w:cs="Times New Roman"/>
          <w:b/>
          <w:sz w:val="24"/>
          <w:szCs w:val="24"/>
        </w:rPr>
        <w:t>СЕТЬ ОБЪЕДИНЕНИЙ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 xml:space="preserve"> МБУ ДО «</w:t>
      </w:r>
      <w:proofErr w:type="spellStart"/>
      <w:r w:rsidRPr="00BB23D9">
        <w:rPr>
          <w:rFonts w:ascii="Times New Roman" w:hAnsi="Times New Roman" w:cs="Times New Roman"/>
          <w:sz w:val="24"/>
          <w:szCs w:val="24"/>
        </w:rPr>
        <w:t>Краснощековский</w:t>
      </w:r>
      <w:proofErr w:type="spellEnd"/>
      <w:r w:rsidRPr="00BB23D9">
        <w:rPr>
          <w:rFonts w:ascii="Times New Roman" w:hAnsi="Times New Roman" w:cs="Times New Roman"/>
          <w:sz w:val="24"/>
          <w:szCs w:val="24"/>
        </w:rPr>
        <w:t xml:space="preserve"> районный  ДЮЦ»</w:t>
      </w:r>
    </w:p>
    <w:p w:rsidR="00BB23D9" w:rsidRPr="00BB23D9" w:rsidRDefault="00CA23CC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04.04.2024</w:t>
      </w:r>
      <w:r w:rsidR="00BB23D9" w:rsidRPr="00BB23D9">
        <w:rPr>
          <w:rFonts w:ascii="Times New Roman" w:hAnsi="Times New Roman" w:cs="Times New Roman"/>
          <w:sz w:val="24"/>
          <w:szCs w:val="24"/>
        </w:rPr>
        <w:t>г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Таблица 5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675"/>
        <w:gridCol w:w="3152"/>
        <w:gridCol w:w="2660"/>
        <w:gridCol w:w="1170"/>
        <w:gridCol w:w="1914"/>
      </w:tblGrid>
      <w:tr w:rsidR="00BB23D9" w:rsidRPr="00BB23D9" w:rsidTr="00BB23D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Объединения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Педагог дополнительного образования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Кол-во уч. групп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Уч-ся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CA23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CA23CC">
              <w:rPr>
                <w:rFonts w:ascii="Times New Roman" w:hAnsi="Times New Roman" w:cs="Times New Roman"/>
                <w:sz w:val="24"/>
                <w:szCs w:val="24"/>
              </w:rPr>
              <w:t>Фантазеры</w:t>
            </w: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Пылева</w:t>
            </w:r>
            <w:proofErr w:type="spellEnd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 xml:space="preserve"> Ольга Владимировна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9428CF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  <w:tr w:rsidR="00CA23CC" w:rsidRPr="00BB23D9" w:rsidTr="00BB23D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Pr="00BB23D9" w:rsidRDefault="00CA23CC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Pr="00BB23D9" w:rsidRDefault="00CA23CC" w:rsidP="00CA23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«Изостудия»</w:t>
            </w:r>
          </w:p>
        </w:tc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Pr="00BB23D9" w:rsidRDefault="00CA23CC" w:rsidP="00BB23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Беляева Анна Петровна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Pr="00BB23D9" w:rsidRDefault="009428CF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Default="009428CF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BB23D9" w:rsidRPr="00BB23D9" w:rsidTr="00BB23D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CA23CC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«Земляничка»</w:t>
            </w:r>
          </w:p>
        </w:tc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Затонская</w:t>
            </w:r>
            <w:proofErr w:type="spellEnd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 xml:space="preserve"> Людмила Владимировна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D17966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BB23D9" w:rsidRPr="00BB23D9" w:rsidTr="00BB23D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CA23CC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«Магия бисера»</w:t>
            </w:r>
          </w:p>
        </w:tc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Черникова Светлана Васильевна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9428CF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BB23D9" w:rsidRPr="00BB23D9" w:rsidTr="00BB23D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CA23CC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«Творческая Мастерская»</w:t>
            </w:r>
          </w:p>
        </w:tc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Шеховцова</w:t>
            </w:r>
            <w:proofErr w:type="spellEnd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 xml:space="preserve"> Валентина Викторовна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9428CF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9428CF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BB23D9" w:rsidRPr="00BB23D9" w:rsidTr="00BB23D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CA23CC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«Жемчужина»</w:t>
            </w:r>
          </w:p>
        </w:tc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Шеховцова</w:t>
            </w:r>
            <w:proofErr w:type="spellEnd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 xml:space="preserve"> Валентина Викторовна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9428CF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9428CF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BB23D9" w:rsidRPr="00BB23D9" w:rsidTr="00BB23D9">
        <w:trPr>
          <w:trHeight w:val="56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B23D9" w:rsidRPr="00BB23D9" w:rsidRDefault="00CA23CC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«Оригами»</w:t>
            </w:r>
          </w:p>
        </w:tc>
        <w:tc>
          <w:tcPr>
            <w:tcW w:w="26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Гольева</w:t>
            </w:r>
            <w:proofErr w:type="spellEnd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 xml:space="preserve"> Марина Алексеевна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D17966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D17966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BB23D9" w:rsidRPr="00BB23D9" w:rsidTr="00BB23D9">
        <w:trPr>
          <w:trHeight w:val="554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CA23CC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«Фацелия»</w:t>
            </w:r>
          </w:p>
        </w:tc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Тибейкина</w:t>
            </w:r>
            <w:proofErr w:type="spellEnd"/>
            <w:r w:rsidRPr="00BB23D9">
              <w:rPr>
                <w:rFonts w:ascii="Times New Roman" w:hAnsi="Times New Roman" w:cs="Times New Roman"/>
                <w:sz w:val="24"/>
                <w:szCs w:val="24"/>
              </w:rPr>
              <w:t xml:space="preserve"> Вероника Владимировна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9428CF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A23CC" w:rsidRPr="00BB23D9" w:rsidTr="00BB23D9">
        <w:trPr>
          <w:trHeight w:val="28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Pr="00BB23D9" w:rsidRDefault="00CA23CC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Pr="00BB23D9" w:rsidRDefault="00CA23CC" w:rsidP="00BB23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«Быстрее, выше, сильнее»</w:t>
            </w:r>
          </w:p>
        </w:tc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Pr="00BB23D9" w:rsidRDefault="00CA23CC" w:rsidP="00BB23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Елфимов Виктор Николаевич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Pr="00BB23D9" w:rsidRDefault="0078672B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Default="0078672B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CA23CC" w:rsidRPr="00BB23D9" w:rsidTr="00BB23D9">
        <w:trPr>
          <w:trHeight w:val="28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Pr="00BB23D9" w:rsidRDefault="00CA23CC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Default="00CA23CC" w:rsidP="00BB23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«Темп»</w:t>
            </w:r>
          </w:p>
        </w:tc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Pr="00BB23D9" w:rsidRDefault="00CA23CC" w:rsidP="00BB23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Шипилов Юрий Николаевич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Pr="00BB23D9" w:rsidRDefault="0078672B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3CC" w:rsidRDefault="0078672B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BB23D9" w:rsidRPr="00BB23D9" w:rsidTr="00BB23D9">
        <w:trPr>
          <w:trHeight w:val="28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CA23CC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«Футбол»</w:t>
            </w:r>
          </w:p>
        </w:tc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sz w:val="24"/>
                <w:szCs w:val="24"/>
              </w:rPr>
              <w:t>Зайцев Валерий Валентинович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9428CF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</w:tbl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B23D9">
        <w:rPr>
          <w:rFonts w:ascii="Times New Roman" w:hAnsi="Times New Roman" w:cs="Times New Roman"/>
          <w:b/>
          <w:bCs/>
          <w:sz w:val="28"/>
          <w:szCs w:val="28"/>
        </w:rPr>
        <w:t xml:space="preserve">Достижения </w:t>
      </w:r>
      <w:proofErr w:type="gramStart"/>
      <w:r w:rsidRPr="00BB23D9">
        <w:rPr>
          <w:rFonts w:ascii="Times New Roman" w:hAnsi="Times New Roman" w:cs="Times New Roman"/>
          <w:b/>
          <w:bCs/>
          <w:sz w:val="28"/>
          <w:szCs w:val="28"/>
        </w:rPr>
        <w:t>обучающихся</w:t>
      </w:r>
      <w:proofErr w:type="gramEnd"/>
      <w:r w:rsidRPr="00BB23D9">
        <w:rPr>
          <w:rFonts w:ascii="Times New Roman" w:hAnsi="Times New Roman" w:cs="Times New Roman"/>
          <w:b/>
          <w:bCs/>
          <w:sz w:val="28"/>
          <w:szCs w:val="28"/>
        </w:rPr>
        <w:t xml:space="preserve"> МБУ ДО «</w:t>
      </w:r>
      <w:proofErr w:type="spellStart"/>
      <w:r w:rsidRPr="00BB23D9">
        <w:rPr>
          <w:rFonts w:ascii="Times New Roman" w:hAnsi="Times New Roman" w:cs="Times New Roman"/>
          <w:b/>
          <w:bCs/>
          <w:sz w:val="28"/>
          <w:szCs w:val="28"/>
        </w:rPr>
        <w:t>Красно</w:t>
      </w:r>
      <w:r w:rsidR="005154C5">
        <w:rPr>
          <w:rFonts w:ascii="Times New Roman" w:hAnsi="Times New Roman" w:cs="Times New Roman"/>
          <w:b/>
          <w:bCs/>
          <w:sz w:val="28"/>
          <w:szCs w:val="28"/>
        </w:rPr>
        <w:t>щековский</w:t>
      </w:r>
      <w:proofErr w:type="spellEnd"/>
      <w:r w:rsidR="005154C5">
        <w:rPr>
          <w:rFonts w:ascii="Times New Roman" w:hAnsi="Times New Roman" w:cs="Times New Roman"/>
          <w:b/>
          <w:bCs/>
          <w:sz w:val="28"/>
          <w:szCs w:val="28"/>
        </w:rPr>
        <w:t xml:space="preserve"> районный </w:t>
      </w:r>
      <w:r w:rsidR="0078672B">
        <w:rPr>
          <w:rFonts w:ascii="Times New Roman" w:hAnsi="Times New Roman" w:cs="Times New Roman"/>
          <w:b/>
          <w:bCs/>
          <w:sz w:val="28"/>
          <w:szCs w:val="28"/>
        </w:rPr>
        <w:t xml:space="preserve"> ДЮЦ» за 2023-2024</w:t>
      </w:r>
      <w:r w:rsidRPr="00BB23D9">
        <w:rPr>
          <w:rFonts w:ascii="Times New Roman" w:hAnsi="Times New Roman" w:cs="Times New Roman"/>
          <w:b/>
          <w:bCs/>
          <w:sz w:val="28"/>
          <w:szCs w:val="28"/>
        </w:rPr>
        <w:t xml:space="preserve"> уч. год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                                            </w:t>
      </w:r>
      <w:r w:rsidRPr="00BB23D9">
        <w:rPr>
          <w:rFonts w:ascii="Times New Roman" w:hAnsi="Times New Roman" w:cs="Times New Roman"/>
          <w:sz w:val="24"/>
          <w:szCs w:val="24"/>
        </w:rPr>
        <w:t>Таблица 6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675"/>
        <w:gridCol w:w="4110"/>
        <w:gridCol w:w="2393"/>
        <w:gridCol w:w="2393"/>
      </w:tblGrid>
      <w:tr w:rsidR="00BB23D9" w:rsidRPr="00BB23D9" w:rsidTr="00BB23D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249"/>
              <w:gridCol w:w="222"/>
              <w:gridCol w:w="222"/>
              <w:gridCol w:w="222"/>
            </w:tblGrid>
            <w:tr w:rsidR="00BB23D9" w:rsidRPr="00BB23D9" w:rsidTr="00BB23D9">
              <w:trPr>
                <w:trHeight w:val="312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Конкурсы </w:t>
                  </w:r>
                </w:p>
              </w:tc>
              <w:tc>
                <w:tcPr>
                  <w:tcW w:w="0" w:type="auto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BB23D9" w:rsidRPr="00BB23D9" w:rsidTr="00BB23D9">
              <w:trPr>
                <w:trHeight w:val="312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BB23D9" w:rsidRPr="00BB23D9" w:rsidTr="00BB23D9">
              <w:trPr>
                <w:trHeight w:val="127"/>
              </w:trPr>
              <w:tc>
                <w:tcPr>
                  <w:tcW w:w="0" w:type="auto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Количество участников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 победителей</w:t>
            </w:r>
          </w:p>
        </w:tc>
      </w:tr>
      <w:tr w:rsidR="00BB23D9" w:rsidRPr="00BB23D9" w:rsidTr="00BB23D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Международные, Всероссийские, краевые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78672B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78672B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BB23D9" w:rsidRPr="00BB23D9" w:rsidTr="00BB23D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78672B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Районные, Межрайонные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78672B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240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78672B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193</w:t>
            </w:r>
          </w:p>
        </w:tc>
      </w:tr>
    </w:tbl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B23D9">
        <w:rPr>
          <w:rFonts w:ascii="Times New Roman" w:hAnsi="Times New Roman" w:cs="Times New Roman"/>
          <w:b/>
          <w:bCs/>
          <w:color w:val="000000"/>
          <w:sz w:val="28"/>
          <w:szCs w:val="28"/>
        </w:rPr>
        <w:t>Раздел 5. Качество образовательного процесса в учреждении дополнительного образования детей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1. Качество образовательной деятельности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Педагогами дополнительного образования проводится анализ образовательного процесса и мониторинг результатов </w:t>
      </w:r>
      <w:proofErr w:type="gram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обучения ребёнка</w:t>
      </w:r>
      <w:proofErr w:type="gram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по дополнительной образовательной программе.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BB23D9">
        <w:rPr>
          <w:rFonts w:ascii="Times New Roman" w:hAnsi="Times New Roman" w:cs="Times New Roman"/>
          <w:b/>
          <w:sz w:val="24"/>
          <w:szCs w:val="24"/>
        </w:rPr>
        <w:t xml:space="preserve">2. Характеристика образовательных программ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Таблица 7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17"/>
        <w:gridCol w:w="2373"/>
        <w:gridCol w:w="1595"/>
        <w:gridCol w:w="1595"/>
        <w:gridCol w:w="1595"/>
        <w:gridCol w:w="1596"/>
      </w:tblGrid>
      <w:tr w:rsidR="00BB23D9" w:rsidRPr="00BB23D9" w:rsidTr="00BB23D9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Направленность</w:t>
            </w:r>
          </w:p>
        </w:tc>
        <w:tc>
          <w:tcPr>
            <w:tcW w:w="47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срокам реализации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ИТОГО:</w:t>
            </w:r>
          </w:p>
        </w:tc>
      </w:tr>
      <w:tr w:rsidR="00BB23D9" w:rsidRPr="00BB23D9" w:rsidTr="00BB23D9">
        <w:tc>
          <w:tcPr>
            <w:tcW w:w="8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</w:t>
            </w:r>
            <w:r w:rsidR="00FC456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 год обучения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 2 года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обучения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 3 года и более</w:t>
            </w:r>
          </w:p>
        </w:tc>
        <w:tc>
          <w:tcPr>
            <w:tcW w:w="15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3D9" w:rsidRPr="00BB23D9" w:rsidRDefault="00BB23D9" w:rsidP="00BB23D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Художественная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FC456A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C456A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C456A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BB23D9" w:rsidRPr="00BB23D9" w:rsidTr="00BB23D9">
        <w:trPr>
          <w:trHeight w:val="562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Физкультурно-спортивная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B23D9" w:rsidRPr="00BB23D9" w:rsidRDefault="00FC456A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982E40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B23D9" w:rsidRPr="00BB23D9" w:rsidRDefault="00FC456A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BB23D9" w:rsidRPr="00BB23D9" w:rsidTr="00BB23D9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FC456A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C456A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C456A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</w:tbl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                                                                      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Все дополнительные общеобразовательные (общеразвивающие) программы соответствуют основной образовательной программе ДЮЦ. Все программы утверждены приказом директора, согласованы на педагогическом совете ДЮЦ.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В программах имеются обязательные позиции и структурные элементы (пояснительная записка, цели и задачи, календарно-тематический план, содержание тем и т. д.) Достоинства образовательных программ – соответствие их возрасту обучающихся, единство взаимосвязанных учебных, воспитательных и развивающих задач, наличие </w:t>
      </w:r>
      <w:proofErr w:type="gram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критериев оценки освоения содержания программ</w:t>
      </w:r>
      <w:proofErr w:type="gram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3.Системность оценки усвоения </w:t>
      </w:r>
      <w:proofErr w:type="gramStart"/>
      <w:r w:rsidRPr="00BB23D9">
        <w:rPr>
          <w:rFonts w:ascii="Times New Roman" w:hAnsi="Times New Roman" w:cs="Times New Roman"/>
          <w:b/>
          <w:color w:val="000000"/>
          <w:sz w:val="24"/>
          <w:szCs w:val="24"/>
        </w:rPr>
        <w:t>обучающимися</w:t>
      </w:r>
      <w:proofErr w:type="gramEnd"/>
      <w:r w:rsidRPr="00BB23D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образовательных программ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Качество подготовки </w:t>
      </w:r>
      <w:proofErr w:type="gram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отслеживается педагогами дополнительного образования в системе. Мониторинг освоения программ проводится в начале освоения программы, на промежуточном этапе согласно программе, по окончании каждого года обучения. Результаты фиксируются в портфолио педагога.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/>
          <w:color w:val="000000"/>
          <w:sz w:val="24"/>
          <w:szCs w:val="24"/>
        </w:rPr>
        <w:t>4.Оценка качества организации учебных занятий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Основной формой работы с детьми является учебное занятие. </w:t>
      </w:r>
      <w:proofErr w:type="gram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Педагоги дополнительного образования в своей деятельности успешно применяют как традиционные, так и инновационные образовательные технологии: личностно-ориентированные, групповые, игровые, 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здоровьесберегающие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, проектировочные, развивающего обучения, обучения в сотрудничестве, 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разноуровневое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обучение, дифференцированное обучение, способствующие становлению личности ребенка, реализации ее возможностей и способностей, развитию познавательной деятельности учащихся, коммуникативных </w:t>
      </w:r>
      <w:r w:rsidRPr="00BB23D9">
        <w:rPr>
          <w:rFonts w:ascii="Times New Roman" w:hAnsi="Times New Roman" w:cs="Times New Roman"/>
          <w:sz w:val="24"/>
          <w:szCs w:val="24"/>
        </w:rPr>
        <w:t>качеств, сохранению и укреплению здоровья воспитанников и педагогов.</w:t>
      </w:r>
      <w:proofErr w:type="gramEnd"/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Стали шире использоваться современные методы и формы интенсивного образования (нетрадиционные занятия, соревнования, экскурсии, игры-путешествия, онлайн экскурсии, КВН и др.), создание «ситуации успеха» на занятиях для каждого учащегося.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B23D9">
        <w:rPr>
          <w:rFonts w:ascii="Times New Roman" w:hAnsi="Times New Roman" w:cs="Times New Roman"/>
          <w:b/>
          <w:bCs/>
          <w:color w:val="000000"/>
          <w:sz w:val="28"/>
          <w:szCs w:val="28"/>
        </w:rPr>
        <w:t>Раздел 6.</w:t>
      </w:r>
      <w:r w:rsidR="005154C5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BB23D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Качество организационно-массовой деятельности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1. Характеристика организационно-массовой деятельности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Организационно-массовая деятельность в ДЮЦ организована силами педагогов дополнительного образования.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>1.1 Основные направления организационно-массовой деятельности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духовно-нравственное воспитание и интеллектуальное развитие;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- профессионально-трудовое  воспитание;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- художественно-эстетическое воспитание;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экологическое воспитание;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- воспитание культуры здоровья (физического, психического, социального);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семейное воспитание.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Цель: формирование у </w:t>
      </w:r>
      <w:proofErr w:type="gram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гражданской ответственности и правового самосознания, духовности и культуры, инициативности, толерантности, способности к успешной социализации в обществе и активной адаптации на рынке труда.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Направления организационно-массовой деятельности соответствуют целям учреждения.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1.2 Основные формы и методы организационно-массовой деятельности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беседы;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экскурсии;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коллективные творческие дела, конкурсы, интеллектуальные игры;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викторины, аукционы, сюжетно-ролевые игры, праздники, фестивали;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- устные журналы, пресс-конференции, диспуты, дискуссии, круглые столы;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деловые игры, детское социальное проектирование;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общественно-полезный и творческий труд;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- соревнования, путешествия.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Организация участия обучающихся в массовых мероприятиях и программах: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                                                                   Таблица 8 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BB23D9" w:rsidRPr="00BB23D9" w:rsidTr="00BB23D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Направление организации деятельности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Формы организации деятельности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Количество участников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культурно - образовательные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праздники, концерты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5154C5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BB23D9" w:rsidRPr="00BB23D9" w:rsidTr="00BB23D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просветительские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выставки, беседы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5154C5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BB23D9" w:rsidRPr="00BB23D9" w:rsidTr="00BB23D9">
        <w:trPr>
          <w:trHeight w:val="675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оздоровительные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соревнования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5154C5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290</w:t>
            </w:r>
          </w:p>
        </w:tc>
      </w:tr>
      <w:tr w:rsidR="00BB23D9" w:rsidRPr="00BB23D9" w:rsidTr="00BB23D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активно - творческие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творческие встречи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5154C5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</w:tbl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BB23D9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Раздел 7. Качество социально-педагогической деятельности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В ДЮЦ отработана система взаимодействия с образовательными учреждениями района, что даёт ДЮЦ статус системообразующего центра дополнительного образования детей в районе, осуществляющего сетевое взаимодействие муниципальных, образовательных учреждений в системе дополнительного образования детей. ДЮЦ продолжает развивать взаимовыгодное сотрудничество с организациями и ведомствами по вопросам дополнительного образования детей. Работа ведется на договорной основе. В 2 школах района открыты объединения от ДЮЦ. Каждый ребенок имеет право выбора объединения. Отказа в принятии не было. Жалоб от родителей и детей не поступало. 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lastRenderedPageBreak/>
        <w:t>Каждый ребенок проходит инструктаж по технике безопасности. Педагоги проводят индивидуальную работу с родителями. По итогам анкетирования родителей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Таблица 9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56"/>
        <w:gridCol w:w="2490"/>
        <w:gridCol w:w="2268"/>
        <w:gridCol w:w="2362"/>
        <w:gridCol w:w="2032"/>
      </w:tblGrid>
      <w:tr w:rsidR="00BB23D9" w:rsidRPr="00BB23D9" w:rsidTr="00BB23D9">
        <w:tc>
          <w:tcPr>
            <w:tcW w:w="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показатели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Вполне удовлетворены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Отчасти удовлетворены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Не удовлетворены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Качество образовательных услуг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Отношение к ребенку в объединениях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Условия для развития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+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B23D9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Раздел 8. Оценка эффективности управления учреждением дополнительного образования детей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1. Анализ системы управления деятельностью учреждения Управление ДЮЦ осуществляется в соответствии с действующим законодательством РФ и Уставом. Управление ДЮЦ осуществляется на принципах единоначалия самоуправления.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В ДЮЦ разработана и реализуется Программа развития на 2</w:t>
      </w:r>
      <w:r w:rsidR="00FC456A">
        <w:rPr>
          <w:rFonts w:ascii="Times New Roman" w:hAnsi="Times New Roman" w:cs="Times New Roman"/>
          <w:color w:val="000000"/>
          <w:sz w:val="24"/>
          <w:szCs w:val="24"/>
        </w:rPr>
        <w:t>021-2025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годы и Образовательная программа. </w:t>
      </w:r>
    </w:p>
    <w:p w:rsidR="00BB23D9" w:rsidRPr="00BB23D9" w:rsidRDefault="005154C5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01.01.2015 года ежегодно</w:t>
      </w:r>
      <w:r w:rsidR="00BB23D9" w:rsidRPr="00BB23D9">
        <w:rPr>
          <w:rFonts w:ascii="Times New Roman" w:hAnsi="Times New Roman" w:cs="Times New Roman"/>
          <w:sz w:val="24"/>
          <w:szCs w:val="24"/>
        </w:rPr>
        <w:t xml:space="preserve"> на сайт выставляется план работы ДЮЦ. С введением ФЗ № 273 «Об образовании в РФ» разработан и реализуется план по приведению нормативной и организационно-распорядительной документации действующему законодательству.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B23D9">
        <w:rPr>
          <w:rFonts w:ascii="Times New Roman" w:hAnsi="Times New Roman" w:cs="Times New Roman"/>
          <w:b/>
          <w:sz w:val="24"/>
          <w:szCs w:val="24"/>
        </w:rPr>
        <w:t>Структурно-функциональная модель педагогического управления деятельностью учреждения: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B23D9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033DA81A" wp14:editId="6F6690A9">
            <wp:extent cx="4229100" cy="1457325"/>
            <wp:effectExtent l="0" t="0" r="0" b="28575"/>
            <wp:docPr id="2" name="Схема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inline>
        </w:drawing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За год проведено 2 </w:t>
      </w:r>
      <w:proofErr w:type="gram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тематических</w:t>
      </w:r>
      <w:proofErr w:type="gram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педсовета. Еженедельно проводятся планерки. </w:t>
      </w:r>
      <w:proofErr w:type="gram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Согласно плана</w:t>
      </w:r>
      <w:proofErr w:type="gram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проводятся заседания РМО педагогов дополнительного образования.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Возглавляет его </w:t>
      </w:r>
      <w:proofErr w:type="spellStart"/>
      <w:r w:rsidR="00FC456A">
        <w:rPr>
          <w:rFonts w:ascii="Times New Roman" w:hAnsi="Times New Roman" w:cs="Times New Roman"/>
          <w:color w:val="000000"/>
          <w:sz w:val="24"/>
          <w:szCs w:val="24"/>
        </w:rPr>
        <w:t>Кривошейцева</w:t>
      </w:r>
      <w:proofErr w:type="spellEnd"/>
      <w:r w:rsidR="00FC456A">
        <w:rPr>
          <w:rFonts w:ascii="Times New Roman" w:hAnsi="Times New Roman" w:cs="Times New Roman"/>
          <w:color w:val="000000"/>
          <w:sz w:val="24"/>
          <w:szCs w:val="24"/>
        </w:rPr>
        <w:t xml:space="preserve"> Д.В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>. –</w:t>
      </w:r>
      <w:r w:rsidR="00FC456A">
        <w:rPr>
          <w:rFonts w:ascii="Times New Roman" w:hAnsi="Times New Roman" w:cs="Times New Roman"/>
          <w:color w:val="000000"/>
          <w:sz w:val="24"/>
          <w:szCs w:val="24"/>
        </w:rPr>
        <w:t xml:space="preserve"> методист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МБУ ДО «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Краснощековский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районный ДЮЦ».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ind w:firstLine="360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Показатели эффективности системы управления: </w:t>
      </w:r>
    </w:p>
    <w:p w:rsidR="00BB23D9" w:rsidRPr="00BB23D9" w:rsidRDefault="00BB23D9" w:rsidP="00BB23D9">
      <w:pPr>
        <w:numPr>
          <w:ilvl w:val="0"/>
          <w:numId w:val="2"/>
        </w:numPr>
        <w:suppressAutoHyphens/>
        <w:autoSpaceDE w:val="0"/>
        <w:autoSpaceDN w:val="0"/>
        <w:adjustRightInd w:val="0"/>
        <w:spacing w:after="55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Выполнение муниципального задания. </w:t>
      </w:r>
    </w:p>
    <w:p w:rsidR="00BB23D9" w:rsidRPr="00BB23D9" w:rsidRDefault="00BB23D9" w:rsidP="00BB23D9">
      <w:pPr>
        <w:numPr>
          <w:ilvl w:val="0"/>
          <w:numId w:val="2"/>
        </w:numPr>
        <w:suppressAutoHyphens/>
        <w:autoSpaceDE w:val="0"/>
        <w:autoSpaceDN w:val="0"/>
        <w:adjustRightInd w:val="0"/>
        <w:spacing w:after="55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Положительная динамика числа учащихся, принимающих участие в муниципальных массовых мероприятиях. </w:t>
      </w:r>
    </w:p>
    <w:p w:rsidR="00BB23D9" w:rsidRPr="00BB23D9" w:rsidRDefault="00BB23D9" w:rsidP="00BB23D9">
      <w:pPr>
        <w:numPr>
          <w:ilvl w:val="0"/>
          <w:numId w:val="2"/>
        </w:numPr>
        <w:suppressAutoHyphens/>
        <w:autoSpaceDE w:val="0"/>
        <w:autoSpaceDN w:val="0"/>
        <w:adjustRightInd w:val="0"/>
        <w:spacing w:after="55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</w:pPr>
      <w:proofErr w:type="gramStart"/>
      <w:r w:rsidRPr="00BB23D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Положительная динамика результативности участия обучающихся в краевых и федеральных конкурсах. </w:t>
      </w:r>
      <w:proofErr w:type="gramEnd"/>
    </w:p>
    <w:p w:rsidR="00BB23D9" w:rsidRPr="00BB23D9" w:rsidRDefault="00BB23D9" w:rsidP="00BB23D9">
      <w:pPr>
        <w:numPr>
          <w:ilvl w:val="0"/>
          <w:numId w:val="2"/>
        </w:numPr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Отсутствие замечаний, неисполненных предписаний.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2. Информационно-статистическая деятельность: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Официальный сайт учреждения соответствует требованиям законодательства. Своевременно </w:t>
      </w:r>
      <w:proofErr w:type="gram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сд</w:t>
      </w:r>
      <w:r w:rsidR="00F0417D">
        <w:rPr>
          <w:rFonts w:ascii="Times New Roman" w:hAnsi="Times New Roman" w:cs="Times New Roman"/>
          <w:color w:val="000000"/>
          <w:sz w:val="24"/>
          <w:szCs w:val="24"/>
        </w:rPr>
        <w:t>аны</w:t>
      </w:r>
      <w:proofErr w:type="gramEnd"/>
      <w:r w:rsidR="00F0417D">
        <w:rPr>
          <w:rFonts w:ascii="Times New Roman" w:hAnsi="Times New Roman" w:cs="Times New Roman"/>
          <w:color w:val="000000"/>
          <w:sz w:val="24"/>
          <w:szCs w:val="24"/>
        </w:rPr>
        <w:t xml:space="preserve"> отчет по самоанализу за 2023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>г.  и отчет 1</w:t>
      </w:r>
      <w:r w:rsidR="005154C5">
        <w:rPr>
          <w:rFonts w:ascii="Times New Roman" w:hAnsi="Times New Roman" w:cs="Times New Roman"/>
          <w:color w:val="000000"/>
          <w:sz w:val="24"/>
          <w:szCs w:val="24"/>
        </w:rPr>
        <w:t>-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>ДО 1-ДОП. Информация имеется и доступна на бумажных и электронных носителях. Ра</w:t>
      </w:r>
      <w:r w:rsidR="00F0417D">
        <w:rPr>
          <w:rFonts w:ascii="Times New Roman" w:hAnsi="Times New Roman" w:cs="Times New Roman"/>
          <w:color w:val="000000"/>
          <w:sz w:val="24"/>
          <w:szCs w:val="24"/>
        </w:rPr>
        <w:t xml:space="preserve">бота учреждения систематически 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освещается в СМИ.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3. Планово-прогностическая деятельность: Перспективы развития учреждения отраж</w:t>
      </w:r>
      <w:r w:rsidR="00F0417D">
        <w:rPr>
          <w:rFonts w:ascii="Times New Roman" w:hAnsi="Times New Roman" w:cs="Times New Roman"/>
          <w:color w:val="000000"/>
          <w:sz w:val="24"/>
          <w:szCs w:val="24"/>
        </w:rPr>
        <w:t>ены в Программе развития на 2021-2025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годы.</w:t>
      </w:r>
    </w:p>
    <w:p w:rsidR="00BB23D9" w:rsidRPr="00BB23D9" w:rsidRDefault="00F0417D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План работы на 2024-2025</w:t>
      </w:r>
      <w:r w:rsidR="00BB23D9" w:rsidRPr="00BB23D9">
        <w:rPr>
          <w:rFonts w:ascii="Times New Roman" w:hAnsi="Times New Roman" w:cs="Times New Roman"/>
          <w:sz w:val="24"/>
          <w:szCs w:val="24"/>
        </w:rPr>
        <w:t xml:space="preserve"> год утвержден и реализуется с учетом изменений в законодательстве. Ежемесячно проводится мониторинг реализации п</w:t>
      </w:r>
      <w:r>
        <w:rPr>
          <w:rFonts w:ascii="Times New Roman" w:hAnsi="Times New Roman" w:cs="Times New Roman"/>
          <w:sz w:val="24"/>
          <w:szCs w:val="24"/>
        </w:rPr>
        <w:t>лана. Муниципальное задание 2024</w:t>
      </w:r>
      <w:r w:rsidR="00BB23D9" w:rsidRPr="00BB23D9">
        <w:rPr>
          <w:rFonts w:ascii="Times New Roman" w:hAnsi="Times New Roman" w:cs="Times New Roman"/>
          <w:sz w:val="24"/>
          <w:szCs w:val="24"/>
        </w:rPr>
        <w:t xml:space="preserve"> года выполнено</w:t>
      </w:r>
      <w:r w:rsidR="005154C5">
        <w:rPr>
          <w:rFonts w:ascii="Times New Roman" w:hAnsi="Times New Roman" w:cs="Times New Roman"/>
          <w:sz w:val="24"/>
          <w:szCs w:val="24"/>
        </w:rPr>
        <w:t>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4. Организационно-исполнительская деятельность: Коллектив ДЮЦ укомплектован кадрами согласно штатному расписанию. Неисполненных предписаний контролирующих органов нет.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5. Контрольно-диагностическая функция: В ДЮЦ разработан план внутриучрежденческого контроля. Целями внутриучрежденческого контроля являются:</w:t>
      </w:r>
    </w:p>
    <w:p w:rsidR="00BB23D9" w:rsidRPr="00BB23D9" w:rsidRDefault="00BB23D9" w:rsidP="00BB23D9">
      <w:pPr>
        <w:numPr>
          <w:ilvl w:val="0"/>
          <w:numId w:val="5"/>
        </w:numPr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sz w:val="24"/>
          <w:szCs w:val="24"/>
          <w:lang w:eastAsia="ar-SA"/>
        </w:rPr>
        <w:t>совершенствование деятельности ДЮЦ;</w:t>
      </w:r>
    </w:p>
    <w:p w:rsidR="00BB23D9" w:rsidRPr="00BB23D9" w:rsidRDefault="00BB23D9" w:rsidP="00BB23D9">
      <w:pPr>
        <w:numPr>
          <w:ilvl w:val="0"/>
          <w:numId w:val="5"/>
        </w:numPr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повышение качества кадрового потенциала; </w:t>
      </w:r>
    </w:p>
    <w:p w:rsidR="00BB23D9" w:rsidRPr="00BB23D9" w:rsidRDefault="00BB23D9" w:rsidP="00BB23D9">
      <w:pPr>
        <w:numPr>
          <w:ilvl w:val="0"/>
          <w:numId w:val="5"/>
        </w:numPr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sz w:val="24"/>
          <w:szCs w:val="24"/>
          <w:lang w:eastAsia="ar-SA"/>
        </w:rPr>
        <w:t>улучшение результатов образовательного процесса.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Статистические данные передаются Учредителю.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6. Коррекционно-регулятивная деятельность: В коллективе еженедельно проводятся планерки с целью планирования и корректировки деятельности коллектива. Согласно плану проводятся МО, педсоветы.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 xml:space="preserve">7. Финансово-хозяйственная деятельность: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23D9">
        <w:rPr>
          <w:rFonts w:ascii="Times New Roman" w:hAnsi="Times New Roman" w:cs="Times New Roman"/>
          <w:sz w:val="24"/>
          <w:szCs w:val="24"/>
        </w:rPr>
        <w:t>Б</w:t>
      </w:r>
      <w:r w:rsidR="00F0417D">
        <w:rPr>
          <w:rFonts w:ascii="Times New Roman" w:hAnsi="Times New Roman" w:cs="Times New Roman"/>
          <w:sz w:val="24"/>
          <w:szCs w:val="24"/>
        </w:rPr>
        <w:t>юджетная смета на 2024-2025</w:t>
      </w:r>
      <w:r w:rsidRPr="00BB23D9">
        <w:rPr>
          <w:rFonts w:ascii="Times New Roman" w:hAnsi="Times New Roman" w:cs="Times New Roman"/>
          <w:sz w:val="24"/>
          <w:szCs w:val="24"/>
        </w:rPr>
        <w:t xml:space="preserve"> учебный  год утверждена. Заработная плата выплачивается своевременно. Задолженности по оплате медосмотров нет.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B23D9">
        <w:rPr>
          <w:rFonts w:ascii="Times New Roman" w:hAnsi="Times New Roman" w:cs="Times New Roman"/>
          <w:b/>
          <w:bCs/>
          <w:color w:val="000000"/>
          <w:sz w:val="28"/>
          <w:szCs w:val="28"/>
        </w:rPr>
        <w:t>Раздел 9. Оценка условий реализации дополнительных общеобразовательных общеразвивающих программ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9.1.Кадровое обеспечение учреждения дополнительного образования детей и система работы с кадрами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1. Общие сведения о руководящих и педагогических кадрах: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                                                                      Таблица 10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BB23D9" w:rsidRPr="00BB23D9" w:rsidTr="00BB23D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Всего работников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Штатные</w:t>
            </w:r>
          </w:p>
        </w:tc>
      </w:tr>
      <w:tr w:rsidR="00BB23D9" w:rsidRPr="00BB23D9" w:rsidTr="00BB23D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E4808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E4808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</w:tbl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Из них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BB23D9" w:rsidRPr="00BB23D9" w:rsidTr="00BB23D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Администрация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Педагоги </w:t>
            </w: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</w:t>
            </w:r>
            <w:proofErr w:type="gramEnd"/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Педагоги - организаторы</w:t>
            </w:r>
          </w:p>
        </w:tc>
      </w:tr>
      <w:tr w:rsidR="00BB23D9" w:rsidRPr="00BB23D9" w:rsidTr="00BB23D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0417D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E4808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</w:tbl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2. Оценка кадрового потенциала: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87,5% педагогического коллектива работают в ДЮЦ 16 и более лет. Это стабильный коллектив единомышленников.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3. Система повышения квалификации: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Педагогические работники систематически проходят курсы повышения квалификации в АКИПКРО. Наиболее распространенными формами повышения квалификации педагогов в прошедшем году стали семинары, открытые занятия, мастер-классы. В учреждении работает РМО педагогов дополнительного образования.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9.2. Материально-техническая база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lastRenderedPageBreak/>
        <w:t>З</w:t>
      </w:r>
      <w:r w:rsidR="00F0417D">
        <w:rPr>
          <w:rFonts w:ascii="Times New Roman" w:hAnsi="Times New Roman" w:cs="Times New Roman"/>
          <w:color w:val="000000"/>
          <w:sz w:val="24"/>
          <w:szCs w:val="24"/>
        </w:rPr>
        <w:t>анятия ведутся в 5</w:t>
      </w:r>
      <w:r w:rsidR="00A52BF8">
        <w:rPr>
          <w:rFonts w:ascii="Times New Roman" w:hAnsi="Times New Roman" w:cs="Times New Roman"/>
          <w:color w:val="000000"/>
          <w:sz w:val="24"/>
          <w:szCs w:val="24"/>
        </w:rPr>
        <w:t xml:space="preserve"> кабинетах и 2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классах школ района,</w:t>
      </w:r>
      <w:r w:rsidR="00F0417D">
        <w:rPr>
          <w:rFonts w:ascii="Times New Roman" w:hAnsi="Times New Roman" w:cs="Times New Roman"/>
          <w:color w:val="000000"/>
          <w:sz w:val="24"/>
          <w:szCs w:val="24"/>
        </w:rPr>
        <w:t xml:space="preserve"> 3  спортивных залах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. Каждый педагог имеет компьютерное оборудование. Обновлена мебель во всех кабинетах.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Массовые мероприятия проходят в концертном зале КДЦ. Все помещения соответствуют санитарным нормам и правилам по устройству и содержанию образовательных учреждений, правилам пожарной безопасности. В учреждении разработан и утвержден пакет документов по ТБ. Коллектив провел большую работу по привлечению внебюджетных средств на развитие объедине</w:t>
      </w:r>
      <w:r w:rsidR="00F0417D">
        <w:rPr>
          <w:rFonts w:ascii="Times New Roman" w:hAnsi="Times New Roman" w:cs="Times New Roman"/>
          <w:color w:val="000000"/>
          <w:sz w:val="24"/>
          <w:szCs w:val="24"/>
        </w:rPr>
        <w:t xml:space="preserve">ний. Платные услуги учреждение </w:t>
      </w: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оказывает взрослому населению.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Раздел  </w:t>
      </w:r>
      <w:r w:rsidRPr="00BB23D9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10. Заключение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1. Общие выводы по итогам анализа всех позиций: </w:t>
      </w:r>
    </w:p>
    <w:p w:rsidR="00BB23D9" w:rsidRPr="00BB23D9" w:rsidRDefault="00BB23D9" w:rsidP="00BB23D9">
      <w:pPr>
        <w:numPr>
          <w:ilvl w:val="0"/>
          <w:numId w:val="3"/>
        </w:numPr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сильные стороны деятельности учреждения: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- сохранена сеть объединений ДО в Учреждении; - расширилась география конкурсов, в которых принимали участие </w:t>
      </w:r>
      <w:proofErr w:type="gram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обучающиеся</w:t>
      </w:r>
      <w:proofErr w:type="gram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ДЮЦ; </w:t>
      </w:r>
    </w:p>
    <w:p w:rsidR="00BB23D9" w:rsidRPr="00BB23D9" w:rsidRDefault="00BB23D9" w:rsidP="00BB23D9">
      <w:pPr>
        <w:numPr>
          <w:ilvl w:val="0"/>
          <w:numId w:val="3"/>
        </w:numPr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слабые стороны деятельности учреждения: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- узкий спектр образовательных услуг </w:t>
      </w:r>
      <w:proofErr w:type="gram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с. Краснощеково;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проблема сокращения  кадров;</w:t>
      </w:r>
    </w:p>
    <w:p w:rsidR="00BB23D9" w:rsidRPr="00BB23D9" w:rsidRDefault="00BB23D9" w:rsidP="00BB23D9">
      <w:pPr>
        <w:numPr>
          <w:ilvl w:val="0"/>
          <w:numId w:val="3"/>
        </w:numPr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возможности деятельности учреждения: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- развитие дополнительного образования детей и взрослых;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- развитие межведомственного взаимодействия;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организация деятельности детских общественных организаций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-разработка и реализация вариативных программ на основе сетевого взаимодействия </w:t>
      </w:r>
    </w:p>
    <w:p w:rsidR="00BB23D9" w:rsidRPr="00BB23D9" w:rsidRDefault="00BB23D9" w:rsidP="00BB23D9">
      <w:pPr>
        <w:numPr>
          <w:ilvl w:val="0"/>
          <w:numId w:val="3"/>
        </w:numPr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</w:pPr>
      <w:r w:rsidRPr="00BB23D9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тревоги деятельности учреждения: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>- недостаточный уровень доходов населения для развития платных образовательных услуг;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- дефицит молодых специалистов, недостаточное количество педагогических кадров;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- отставание инфраструктуры от современных требований.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BB23D9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ПОКАЗАТЕЛИ ДЕЯТЕЛЬНОСТИ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Муниципального бюджетного учреждения дополнительного образования 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«</w:t>
      </w:r>
      <w:proofErr w:type="spellStart"/>
      <w:r w:rsidRPr="00BB23D9">
        <w:rPr>
          <w:rFonts w:ascii="Times New Roman" w:hAnsi="Times New Roman" w:cs="Times New Roman"/>
          <w:color w:val="000000"/>
          <w:sz w:val="24"/>
          <w:szCs w:val="24"/>
        </w:rPr>
        <w:t>Краснощековский</w:t>
      </w:r>
      <w:proofErr w:type="spellEnd"/>
      <w:r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районный  детско-юношеский центр»</w:t>
      </w:r>
    </w:p>
    <w:p w:rsidR="00BB23D9" w:rsidRPr="00BB23D9" w:rsidRDefault="00F0417D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2023-2024</w:t>
      </w:r>
      <w:r w:rsidR="00BB23D9" w:rsidRPr="00BB23D9">
        <w:rPr>
          <w:rFonts w:ascii="Times New Roman" w:hAnsi="Times New Roman" w:cs="Times New Roman"/>
          <w:color w:val="000000"/>
          <w:sz w:val="24"/>
          <w:szCs w:val="24"/>
        </w:rPr>
        <w:t xml:space="preserve"> учебный год.</w:t>
      </w:r>
    </w:p>
    <w:p w:rsidR="00BB23D9" w:rsidRPr="00BB23D9" w:rsidRDefault="00BB23D9" w:rsidP="00BB23D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945"/>
        <w:gridCol w:w="5012"/>
        <w:gridCol w:w="1239"/>
        <w:gridCol w:w="2375"/>
      </w:tblGrid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Единица измерения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Методика расчета показателя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6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Образовательная деятельность 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Общая численность учащихся, в том числе: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0417D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288 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основании приказов о зачислении и движении контингента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1.1.1.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</w:t>
            </w:r>
            <w:r w:rsidR="00982E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етей дошкольного возраста (до 7 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лет)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C701C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 основании заявлений   родителей.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1.1.2.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Детей мл</w:t>
            </w:r>
            <w:r w:rsidR="00982E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адшего школьного возраста (7-10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лет)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C701C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 основании заявлений   родителей.</w:t>
            </w:r>
          </w:p>
        </w:tc>
      </w:tr>
      <w:tr w:rsidR="00982E40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2E40" w:rsidRPr="00BB23D9" w:rsidRDefault="00616BA8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1.1.3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2E40" w:rsidRPr="00BB23D9" w:rsidRDefault="00616BA8" w:rsidP="00616B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16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Детей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среднего </w:t>
            </w:r>
            <w:r w:rsidRPr="00616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школь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ного возраста (11-14</w:t>
            </w:r>
            <w:r w:rsidRPr="00616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16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лет)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2E40" w:rsidRPr="00BB23D9" w:rsidRDefault="00FC701C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109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2E40" w:rsidRPr="00BB23D9" w:rsidRDefault="00616BA8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16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основании </w:t>
            </w:r>
            <w:r w:rsidRPr="00616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заявлений   родителей.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1.1.4.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Детей</w:t>
            </w:r>
            <w:r w:rsidR="00616B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старшего школьного возраста (15-18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лет)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FC701C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616BA8" w:rsidP="00616BA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основании поданного заявления 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учащихся, обучающихся по образовательным программам по договорам об оказании платных образовательных услуг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основании приказов о зачислении и договоров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1.3.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учащихся, занимающихся в 2-х и более объединениях (кружках, секциях, клубах), в общей численности учащихся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FC701C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приказов о зачислении/ (п.1.3/п.1.1*100%)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1.4.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учащихся с применением дистанционных образовательных технологий, электронного обучения, в общей численности учащихся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3A6F47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приказов/ (п. 1,4/п. 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1.5.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учащихся по образовательным программам для детей с выдающимися способностями, в общей численности учащихся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приказов/ (п. 1.5/п. 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1.6.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учащихся по образовательным программам, направленным на работу с детьми с особыми потребностями в образовании, в общей численности учащихся, в том числе: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личных дел обучающихся/ (п.1.6/п.1.1*100%)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1.6.1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Учащиеся с ограниченными возможностями здоровья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личных дел обучающихся/ (п.1.6.1/п.1.1*100%) 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1.6.2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Дети-сироты, дети, оставшиеся без попечения родителей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616BA8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личных дел обучающихся/ (п.1.6.1/п.1.1*100%)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1.6.3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Дети-мигранты (переехавшие из других стран, в том числе стран бывшего Содружества, в Российскую Федерацию в течение последнего года)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личных дел обучающихся/ (п.1.6.1/п.1.1*100%)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1.6.4.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Дети, попавшие в трудную жизненную ситуацию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(потерявшие одного из родителей, воспитывающиеся в многодетных семьях с </w:t>
            </w:r>
            <w:proofErr w:type="gramEnd"/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низким уровнем доходов, воспитывающиеся в неполных семьях с низким уровнем доходов, родители которых потеряли работу в течение последнего года и т.д.)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616BA8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личных дел обучающихся/ (п.1.6.1/п.1.1*100%)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1.7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Численность/удельный вес численности учащихся, занимающихся учебно-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исследовательской, проектной деятельностью, в общей численности учащихся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списочных составов проектных групп, участников учебно-исследовательской деятельности за предыдущий календарный год / (п.1.7/п.1.1*100%)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1.8.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учащихся, принявших участие в массовых мероприятиях (конкурсы, соревнования, фестивали, конференции), в общей численности учащихся, в том числе: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3A6F4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дипломов, грамот, протоколов, сертификатов за предыдущий календарный год / (п.1.8/п.1.1*100%)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1.8.1.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муниципальном уровне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3A6F47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дипломов, грамот, протоколов, сертификатов муниципального уровня за предыдущий календарный год / (п.1.8.1/п.1.1*100%)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1.8.2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региональном уровне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3A6F47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12.5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дипломов, грамот, протоколов, сертификатов регионального уровня за предыдущий календарный год / (п.1.8.2/п.1.1*100%) 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1.8.3.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межрегиональном уровне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дипломов, грамот, протоколов, сертификатов межрегионального уровня за предыдущий календарный год /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(п.1.8.3/п.1.1*100%) 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1.8.4.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федеральном уровне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10140" w:type="dxa"/>
              <w:tblLayout w:type="fixed"/>
              <w:tblLook w:val="04A0" w:firstRow="1" w:lastRow="0" w:firstColumn="1" w:lastColumn="0" w:noHBand="0" w:noVBand="1"/>
            </w:tblPr>
            <w:tblGrid>
              <w:gridCol w:w="2535"/>
              <w:gridCol w:w="2534"/>
              <w:gridCol w:w="2534"/>
              <w:gridCol w:w="2537"/>
            </w:tblGrid>
            <w:tr w:rsidR="00BB23D9" w:rsidRPr="00BB23D9" w:rsidTr="00BB23D9">
              <w:trPr>
                <w:trHeight w:val="732"/>
              </w:trPr>
              <w:tc>
                <w:tcPr>
                  <w:tcW w:w="10139" w:type="dxa"/>
                  <w:gridSpan w:val="4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численность на основании дипломов, грамот, протоколов, сертификатов федерального уровня за предыдущий календарный год/ (п.1.8.4/п.1.1*100%) </w:t>
                  </w:r>
                </w:p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BB23D9" w:rsidRPr="00BB23D9" w:rsidTr="00BB23D9">
              <w:trPr>
                <w:trHeight w:val="353"/>
              </w:trPr>
              <w:tc>
                <w:tcPr>
                  <w:tcW w:w="253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534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На международном уровне </w:t>
                  </w:r>
                </w:p>
              </w:tc>
              <w:tc>
                <w:tcPr>
                  <w:tcW w:w="2534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26 человек/ 3,8% </w:t>
                  </w:r>
                </w:p>
              </w:tc>
              <w:tc>
                <w:tcPr>
                  <w:tcW w:w="2537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численность на ос </w:t>
                  </w:r>
                </w:p>
              </w:tc>
            </w:tr>
          </w:tbl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1.8.5.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международном уровне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6.6%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на основании дипломов, грамот, протоколов, сертификатов международного уровня за предыдущий календарный год / (п.1.8.5/п.1.1*100%)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1.9.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учащихся - победителей и призеров массовых мероприятий (конкурсы, соревнования, фестивали, конференции), в общей численности учащихся, в том числе: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победителей, призеров на основании дипломов, грамот, протоколов за предыдущий календарный год/(п.1.9/п.1.1*100%)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1.9.1.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муниципальном уровне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116%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победителей, призеров на основании дипломов, грамот, протоколов муниципального уровня за предыдущий календарный год/(п.1.9.1/п.1.1*100%) 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1.9.2.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региональном уровне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616BA8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.6%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победителей, призеров на основании дипломов, грамот, протоколов регионального уровня за предыдущий календарный год/(п.1.9.2/п.1.1*100%) 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1.9.3.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межрегиональном уровне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победителей, призеров на основании дипломов, грамот, протоколов межрегионального уровня за предыдущий календарный год/(п.1.9.3/п.1.1*100%) 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1.9.4.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федеральном уровне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4.6 %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победителей, призеров на основании дипломов, грамот, протоколов федерального уровня за предыдущий календарный год/(п.1.9.4/п.1.1*100%) 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1.9.5.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международном уровне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616BA8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3.8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победителей, призеров на основании дипломов, грамот, протоколов международного уровня за предыдущий календарный год/(п.1.9.5/п.1.1*100%) 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1.10.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Численность/удельный вес численности учащихся, участвующих в образовательных и социальных проектах, в общей численности учащихся, в том числе: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численность участников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образовательных и социальных проектах за </w:t>
            </w: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предыдущий</w:t>
            </w:r>
            <w:proofErr w:type="gram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календарный год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/(п.1.10/п.1.1*100%) 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1.10.1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Муниципального уровня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участников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образовательных и социальных проектов муниципального уровня за предыдущий календарный год </w:t>
            </w:r>
            <w:r w:rsidRPr="00BB23D9">
              <w:rPr>
                <w:rFonts w:ascii="Sylfaen" w:hAnsi="Sylfaen" w:cs="Sylfaen"/>
                <w:color w:val="000000"/>
                <w:sz w:val="24"/>
                <w:szCs w:val="24"/>
              </w:rPr>
              <w:lastRenderedPageBreak/>
              <w:t>/(П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.1.10.1</w:t>
            </w:r>
            <w:r w:rsidRPr="00BB23D9">
              <w:rPr>
                <w:rFonts w:ascii="Sylfaen" w:hAnsi="Sylfaen" w:cs="Sylfaen"/>
                <w:color w:val="000000"/>
                <w:sz w:val="24"/>
                <w:szCs w:val="24"/>
              </w:rPr>
              <w:t>/П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.1.1*100%</w:t>
            </w:r>
            <w:proofErr w:type="gramEnd"/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1.10.2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Регионального уровня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участников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образовательных и социальных проектов регионального уровня за предыдущий календарный год /(п.1.10.2/п.1.1*100%) 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1.10.3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Межрегионального уровня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участников </w:t>
            </w: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об-</w:t>
            </w:r>
            <w:proofErr w:type="spell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разовательных</w:t>
            </w:r>
            <w:proofErr w:type="spellEnd"/>
            <w:proofErr w:type="gram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социальных проектов межрегионального уровня за предыдущий ка-</w:t>
            </w:r>
            <w:proofErr w:type="spell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лендарный</w:t>
            </w:r>
            <w:proofErr w:type="spell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год /(п.1.10.3/п.1.1*100%)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1.10.4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Федерального уровня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участников </w:t>
            </w: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об-</w:t>
            </w:r>
            <w:proofErr w:type="spell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разовательных</w:t>
            </w:r>
            <w:proofErr w:type="spellEnd"/>
            <w:proofErr w:type="gram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социальных проектов федерального уровня за предыдущий календарный год /(п.1.10.4/п.1.1*100%)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1.10.5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Международного уровня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 участников </w:t>
            </w: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об-</w:t>
            </w:r>
            <w:proofErr w:type="spell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разовательных</w:t>
            </w:r>
            <w:proofErr w:type="spellEnd"/>
            <w:proofErr w:type="gram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социальных проектов федерального уровня за предыдущий календарный год /(п.1.10.5/п.1.1*100%)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1.11.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Количество массовых мероприятий, проведенных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образовательной организацией, в том числе: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2514C2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1.11.1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муниципальном уровне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2514C2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1.11.2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региональном уровне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2514C2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1.11.3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межрегиональном уровне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1.11.4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федеральном уровне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1.11.5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 международном уровне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1.12.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Общая численность педагогических работников (к педагогическим работникам относятся учитель, преподаватель, педагог-организатор, социальный педагог, педагог-психолог, воспитатель (включая старшего), </w:t>
            </w:r>
            <w:proofErr w:type="spell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тьютор</w:t>
            </w:r>
            <w:proofErr w:type="spell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педагог дополнительного образования (включая старшего), музыкальный руководитель, руководитель физического воспитания, методист (включая старшего), инструктор-методист (включая старшего), преподаватель-организатор основ безопасности жизнедеятельности, тренер-преподаватель (включая старшего)) </w:t>
            </w:r>
            <w:proofErr w:type="gramEnd"/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2514C2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/100%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1.13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педагогических работников, имеющих высшее образование, в общей численности педагогических работников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E4808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3/27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1.14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педагогических работников, имеющих высшее образование педагогической направленности (профиля), в общей численности педагогических работников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E4808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2/18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1.15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педагогических работников, имеющих среднее профессиональное образование, в общей численности педагогических работников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E4808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  <w:r w:rsidR="00D5360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/7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1.16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педагогических работников, имеющих среднее профессиональное образование педагогической направленности (профиля), в общей численности педагогических работников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4E4808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  <w:r w:rsidR="00D5360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/6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1.17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педагогических работников, которым по результатам аттестации присвоена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квалификационная категория, в общей численности педагоги</w:t>
            </w:r>
            <w:r w:rsidR="00D5360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ческих работников, в том числе: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D53605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5/45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1.17.1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Высшая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D53605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2/18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1.17.2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Первая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D5360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3/</w:t>
            </w:r>
            <w:r w:rsidR="00D5360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1.18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</w:t>
            </w: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педагогических работников в общей численности педагогических работников, педагогический стаж работы которых составляет: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1.18.1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До 5 лет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D53605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5/45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1.18.2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Свыше 30 лет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982C0C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1/9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1.19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педагогических работников в общей численности педагогических работников в возрасте до 30 лет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982C0C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1/9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1.20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педагогических работников в общей численности педагогических работников в возрасте от 55 лет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982C0C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3/27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1.21.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педагогических и административно-хозяйственных работников, прошедших за последние 5 лет повышение квалификации/профессиональную </w:t>
            </w:r>
            <w:proofErr w:type="spell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переподго-товку</w:t>
            </w:r>
            <w:proofErr w:type="spell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 профилю педагогической деятельности или иной осуществляемой в образовательной организации деятельности, в общей численности педагогических и административно-хозяйственных работников (к административно-хозяйственным работникам относить директора, заместителя директора, руководителей структурных подразделений (филиалов, отделов, мастерских и пр.), младшего воспитателя, помощника воспитателя, вожатого, дежурного по режиму, диспетчера, секретаря</w:t>
            </w:r>
            <w:proofErr w:type="gram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учебной части)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982C0C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8/73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1.22.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специалистов, обеспечивающих методическую деятельность образовательной организации, в общей численности сотрудников образовательной организации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DC271D" w:rsidRDefault="00DC271D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/9%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1.23.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352"/>
              <w:gridCol w:w="118"/>
              <w:gridCol w:w="118"/>
              <w:gridCol w:w="236"/>
            </w:tblGrid>
            <w:tr w:rsidR="00BB23D9" w:rsidRPr="00BB23D9" w:rsidTr="00BB23D9">
              <w:trPr>
                <w:trHeight w:val="356"/>
              </w:trPr>
              <w:tc>
                <w:tcPr>
                  <w:tcW w:w="4463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Количество публикаций, подготовленных педагогическими работниками образовательной организации: </w:t>
                  </w:r>
                </w:p>
              </w:tc>
              <w:tc>
                <w:tcPr>
                  <w:tcW w:w="333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BB23D9" w:rsidRPr="00BB23D9" w:rsidTr="00BB23D9">
              <w:trPr>
                <w:trHeight w:val="227"/>
              </w:trPr>
              <w:tc>
                <w:tcPr>
                  <w:tcW w:w="435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22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22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1.23.1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За 3 года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DC271D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6/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56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1.23.2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За отчетный период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DC271D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6/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56</w:t>
            </w:r>
            <w:r w:rsidR="00BB23D9"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1.24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Наличие в организации дополнительного образования системы психолого-педагоги-ческой поддержки одаренных детей, иных групп детей, требующих повышенного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педагогического внимания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Инфраструктура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Количество компьютеров в расчете на одного учащегося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Количество помещений для осуществления образовательной деятельности, в том числе: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DC271D" w:rsidRDefault="00DC271D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7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2.2.1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Учебный класс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2.2.2.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Лаборатория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2.2.3.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Мастерская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2.2.4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Танцевальный класс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DC271D" w:rsidRDefault="00DC271D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2.2.5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Спортивный зал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2.2.6.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Бассейн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2.3.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Количество помещений для организации досуговой деятельности учащихся, в том числе: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2.3.1.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Актовый зал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2.3.2.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45"/>
              <w:gridCol w:w="118"/>
              <w:gridCol w:w="118"/>
              <w:gridCol w:w="236"/>
            </w:tblGrid>
            <w:tr w:rsidR="00BB23D9" w:rsidRPr="00BB23D9" w:rsidTr="00BB23D9">
              <w:trPr>
                <w:trHeight w:val="100"/>
              </w:trPr>
              <w:tc>
                <w:tcPr>
                  <w:tcW w:w="1745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Концертный зал </w:t>
                  </w:r>
                </w:p>
              </w:tc>
              <w:tc>
                <w:tcPr>
                  <w:tcW w:w="222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22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BB23D9" w:rsidRPr="00BB23D9" w:rsidTr="00BB23D9">
              <w:trPr>
                <w:trHeight w:val="100"/>
              </w:trPr>
              <w:tc>
                <w:tcPr>
                  <w:tcW w:w="1856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333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BB23D9" w:rsidRPr="00BB23D9" w:rsidRDefault="00BB23D9" w:rsidP="00BB23D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 w:rsidRPr="00BB23D9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 </w:t>
                  </w:r>
                </w:p>
              </w:tc>
            </w:tr>
          </w:tbl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2.3.3.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Игровое помещение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2.4.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Наличие загородных оздоровительных лагерей, баз отдыха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2.5.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Наличие в образовательной организации системы электронного документооборота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Да/нет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Наличие читального зала библиотеки, в том числе: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Да/нет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2.6.1.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 обеспечением возможности работы на стационарных компьютерах или использования переносных компьютеров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2.6.2.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 </w:t>
            </w:r>
            <w:proofErr w:type="spell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медиатекой</w:t>
            </w:r>
            <w:proofErr w:type="spell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DC271D" w:rsidRDefault="00DC271D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DC271D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Да/нет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2.6.3.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Оснащенного средствами сканирования и распознавания текстов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2.6.4.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 выходом в Интернет с компьютеров, </w:t>
            </w:r>
            <w:proofErr w:type="gramStart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рас-положенных</w:t>
            </w:r>
            <w:proofErr w:type="gramEnd"/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помещении библиотеки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2.6.5.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 контролируемой распечаткой бумажных материалов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</w:tr>
      <w:tr w:rsidR="00BB23D9" w:rsidRPr="00BB23D9" w:rsidTr="00BB23D9"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2.7.</w:t>
            </w:r>
          </w:p>
        </w:tc>
        <w:tc>
          <w:tcPr>
            <w:tcW w:w="5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Численность/удельный вес численности учащихся, которым обеспечена возможность пользоваться широкополосным Интернетом (не менее 2 Мб/с), в общей численности учащихся </w:t>
            </w:r>
          </w:p>
          <w:p w:rsidR="00BB23D9" w:rsidRPr="00BB23D9" w:rsidRDefault="00BB23D9" w:rsidP="00BB23D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23D9" w:rsidRPr="00BB23D9" w:rsidRDefault="00BB23D9" w:rsidP="00BB23D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23D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Человек/%</w:t>
            </w:r>
          </w:p>
        </w:tc>
      </w:tr>
    </w:tbl>
    <w:p w:rsidR="00BB23D9" w:rsidRPr="00BB23D9" w:rsidRDefault="00BB23D9" w:rsidP="00BB23D9"/>
    <w:p w:rsidR="00BB23D9" w:rsidRPr="00BB23D9" w:rsidRDefault="00BB23D9" w:rsidP="00BB23D9"/>
    <w:p w:rsidR="00BB23D9" w:rsidRPr="00BB23D9" w:rsidRDefault="00BB23D9" w:rsidP="00BB23D9"/>
    <w:p w:rsidR="00401603" w:rsidRDefault="00401603"/>
    <w:sectPr w:rsidR="0040160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37"/>
    <w:multiLevelType w:val="singleLevel"/>
    <w:tmpl w:val="00000037"/>
    <w:name w:val="WW8Num55"/>
    <w:lvl w:ilvl="0">
      <w:start w:val="1"/>
      <w:numFmt w:val="bullet"/>
      <w:lvlText w:val=""/>
      <w:lvlJc w:val="left"/>
      <w:pPr>
        <w:tabs>
          <w:tab w:val="num" w:pos="1287"/>
        </w:tabs>
        <w:ind w:left="1117" w:hanging="397"/>
      </w:pPr>
      <w:rPr>
        <w:rFonts w:ascii="Symbol" w:hAnsi="Symbol"/>
        <w:color w:val="auto"/>
      </w:rPr>
    </w:lvl>
  </w:abstractNum>
  <w:abstractNum w:abstractNumId="1">
    <w:nsid w:val="02B4731E"/>
    <w:multiLevelType w:val="hybridMultilevel"/>
    <w:tmpl w:val="0BEE03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2045EF"/>
    <w:multiLevelType w:val="hybridMultilevel"/>
    <w:tmpl w:val="17E058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8542DD"/>
    <w:multiLevelType w:val="hybridMultilevel"/>
    <w:tmpl w:val="CC80D5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DB8720A"/>
    <w:multiLevelType w:val="hybridMultilevel"/>
    <w:tmpl w:val="979E2B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DBC"/>
    <w:rsid w:val="00025A4B"/>
    <w:rsid w:val="0007734F"/>
    <w:rsid w:val="001A5696"/>
    <w:rsid w:val="001C0835"/>
    <w:rsid w:val="002514C2"/>
    <w:rsid w:val="002518DD"/>
    <w:rsid w:val="00287EE2"/>
    <w:rsid w:val="00292D7C"/>
    <w:rsid w:val="002A0C73"/>
    <w:rsid w:val="002B38F2"/>
    <w:rsid w:val="0034262C"/>
    <w:rsid w:val="003A6F47"/>
    <w:rsid w:val="00401603"/>
    <w:rsid w:val="00447107"/>
    <w:rsid w:val="00453ED6"/>
    <w:rsid w:val="004E4808"/>
    <w:rsid w:val="004F71E7"/>
    <w:rsid w:val="005154C5"/>
    <w:rsid w:val="00590DF7"/>
    <w:rsid w:val="00616BA8"/>
    <w:rsid w:val="00623820"/>
    <w:rsid w:val="0078672B"/>
    <w:rsid w:val="007944EF"/>
    <w:rsid w:val="00844F80"/>
    <w:rsid w:val="0088096F"/>
    <w:rsid w:val="009428CF"/>
    <w:rsid w:val="00982C0C"/>
    <w:rsid w:val="00982E40"/>
    <w:rsid w:val="00A52BF8"/>
    <w:rsid w:val="00BB23D9"/>
    <w:rsid w:val="00BE0944"/>
    <w:rsid w:val="00C45CB4"/>
    <w:rsid w:val="00CA23CC"/>
    <w:rsid w:val="00D17966"/>
    <w:rsid w:val="00D233C7"/>
    <w:rsid w:val="00D53605"/>
    <w:rsid w:val="00DA29DC"/>
    <w:rsid w:val="00DC271D"/>
    <w:rsid w:val="00DD3ABD"/>
    <w:rsid w:val="00F0417D"/>
    <w:rsid w:val="00F04CE2"/>
    <w:rsid w:val="00FA2DBC"/>
    <w:rsid w:val="00FC456A"/>
    <w:rsid w:val="00FC70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0DF7"/>
  </w:style>
  <w:style w:type="paragraph" w:styleId="2">
    <w:name w:val="heading 2"/>
    <w:basedOn w:val="a"/>
    <w:next w:val="a"/>
    <w:link w:val="20"/>
    <w:semiHidden/>
    <w:unhideWhenUsed/>
    <w:qFormat/>
    <w:rsid w:val="00BB23D9"/>
    <w:pPr>
      <w:keepNext/>
      <w:tabs>
        <w:tab w:val="num" w:pos="576"/>
      </w:tabs>
      <w:suppressAutoHyphens/>
      <w:spacing w:before="240" w:after="60"/>
      <w:ind w:left="576" w:hanging="576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eastAsia="ar-SA"/>
    </w:rPr>
  </w:style>
  <w:style w:type="paragraph" w:styleId="3">
    <w:name w:val="heading 3"/>
    <w:basedOn w:val="a"/>
    <w:link w:val="30"/>
    <w:uiPriority w:val="9"/>
    <w:qFormat/>
    <w:rsid w:val="00590DF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590DF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 Spacing"/>
    <w:uiPriority w:val="1"/>
    <w:qFormat/>
    <w:rsid w:val="00590DF7"/>
    <w:pPr>
      <w:spacing w:after="0" w:line="240" w:lineRule="auto"/>
    </w:pPr>
  </w:style>
  <w:style w:type="character" w:customStyle="1" w:styleId="20">
    <w:name w:val="Заголовок 2 Знак"/>
    <w:basedOn w:val="a0"/>
    <w:link w:val="2"/>
    <w:semiHidden/>
    <w:rsid w:val="00BB23D9"/>
    <w:rPr>
      <w:rFonts w:ascii="Cambria" w:eastAsia="Times New Roman" w:hAnsi="Cambria" w:cs="Times New Roman"/>
      <w:b/>
      <w:bCs/>
      <w:i/>
      <w:iCs/>
      <w:sz w:val="28"/>
      <w:szCs w:val="28"/>
      <w:lang w:eastAsia="ar-SA"/>
    </w:rPr>
  </w:style>
  <w:style w:type="paragraph" w:styleId="a4">
    <w:name w:val="Body Text"/>
    <w:basedOn w:val="a"/>
    <w:link w:val="a5"/>
    <w:unhideWhenUsed/>
    <w:rsid w:val="00BB23D9"/>
    <w:pPr>
      <w:suppressAutoHyphens/>
      <w:spacing w:after="0" w:line="240" w:lineRule="auto"/>
    </w:pPr>
    <w:rPr>
      <w:rFonts w:ascii="Times New Roman" w:eastAsia="Times New Roman" w:hAnsi="Times New Roman" w:cs="Calibri"/>
      <w:sz w:val="28"/>
      <w:szCs w:val="24"/>
      <w:lang w:eastAsia="ar-SA"/>
    </w:rPr>
  </w:style>
  <w:style w:type="character" w:customStyle="1" w:styleId="a5">
    <w:name w:val="Основной текст Знак"/>
    <w:basedOn w:val="a0"/>
    <w:link w:val="a4"/>
    <w:rsid w:val="00BB23D9"/>
    <w:rPr>
      <w:rFonts w:ascii="Times New Roman" w:eastAsia="Times New Roman" w:hAnsi="Times New Roman" w:cs="Calibri"/>
      <w:sz w:val="28"/>
      <w:szCs w:val="24"/>
      <w:lang w:eastAsia="ar-SA"/>
    </w:rPr>
  </w:style>
  <w:style w:type="paragraph" w:styleId="a6">
    <w:name w:val="Balloon Text"/>
    <w:basedOn w:val="a"/>
    <w:link w:val="a7"/>
    <w:uiPriority w:val="99"/>
    <w:semiHidden/>
    <w:unhideWhenUsed/>
    <w:rsid w:val="00BB23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B23D9"/>
    <w:rPr>
      <w:rFonts w:ascii="Tahoma" w:hAnsi="Tahoma" w:cs="Tahoma"/>
      <w:sz w:val="16"/>
      <w:szCs w:val="16"/>
    </w:rPr>
  </w:style>
  <w:style w:type="paragraph" w:styleId="a8">
    <w:name w:val="List Paragraph"/>
    <w:basedOn w:val="a"/>
    <w:qFormat/>
    <w:rsid w:val="00BB23D9"/>
    <w:pPr>
      <w:suppressAutoHyphens/>
      <w:ind w:left="720"/>
    </w:pPr>
    <w:rPr>
      <w:rFonts w:ascii="Calibri" w:eastAsia="Calibri" w:hAnsi="Calibri" w:cs="Calibri"/>
      <w:lang w:eastAsia="ar-SA"/>
    </w:rPr>
  </w:style>
  <w:style w:type="paragraph" w:customStyle="1" w:styleId="Default">
    <w:name w:val="Default"/>
    <w:rsid w:val="00BB23D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TimesNewRoman14">
    <w:name w:val="Стиль (латиница) Times New Roman 14 пт Черный По ширине Первая ..."/>
    <w:basedOn w:val="a"/>
    <w:rsid w:val="00BB23D9"/>
    <w:pPr>
      <w:shd w:val="clear" w:color="auto" w:fill="FFFFFF"/>
      <w:suppressAutoHyphens/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color w:val="000000"/>
      <w:sz w:val="28"/>
      <w:szCs w:val="20"/>
      <w:lang w:eastAsia="ar-SA"/>
    </w:rPr>
  </w:style>
  <w:style w:type="table" w:styleId="a9">
    <w:name w:val="Table Grid"/>
    <w:basedOn w:val="a1"/>
    <w:uiPriority w:val="59"/>
    <w:rsid w:val="00BB23D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BB23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BB23D9"/>
  </w:style>
  <w:style w:type="paragraph" w:styleId="ac">
    <w:name w:val="footer"/>
    <w:basedOn w:val="a"/>
    <w:link w:val="ad"/>
    <w:uiPriority w:val="99"/>
    <w:unhideWhenUsed/>
    <w:rsid w:val="00BB23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BB23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0DF7"/>
  </w:style>
  <w:style w:type="paragraph" w:styleId="2">
    <w:name w:val="heading 2"/>
    <w:basedOn w:val="a"/>
    <w:next w:val="a"/>
    <w:link w:val="20"/>
    <w:semiHidden/>
    <w:unhideWhenUsed/>
    <w:qFormat/>
    <w:rsid w:val="00BB23D9"/>
    <w:pPr>
      <w:keepNext/>
      <w:tabs>
        <w:tab w:val="num" w:pos="576"/>
      </w:tabs>
      <w:suppressAutoHyphens/>
      <w:spacing w:before="240" w:after="60"/>
      <w:ind w:left="576" w:hanging="576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eastAsia="ar-SA"/>
    </w:rPr>
  </w:style>
  <w:style w:type="paragraph" w:styleId="3">
    <w:name w:val="heading 3"/>
    <w:basedOn w:val="a"/>
    <w:link w:val="30"/>
    <w:uiPriority w:val="9"/>
    <w:qFormat/>
    <w:rsid w:val="00590DF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590DF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 Spacing"/>
    <w:uiPriority w:val="1"/>
    <w:qFormat/>
    <w:rsid w:val="00590DF7"/>
    <w:pPr>
      <w:spacing w:after="0" w:line="240" w:lineRule="auto"/>
    </w:pPr>
  </w:style>
  <w:style w:type="character" w:customStyle="1" w:styleId="20">
    <w:name w:val="Заголовок 2 Знак"/>
    <w:basedOn w:val="a0"/>
    <w:link w:val="2"/>
    <w:semiHidden/>
    <w:rsid w:val="00BB23D9"/>
    <w:rPr>
      <w:rFonts w:ascii="Cambria" w:eastAsia="Times New Roman" w:hAnsi="Cambria" w:cs="Times New Roman"/>
      <w:b/>
      <w:bCs/>
      <w:i/>
      <w:iCs/>
      <w:sz w:val="28"/>
      <w:szCs w:val="28"/>
      <w:lang w:eastAsia="ar-SA"/>
    </w:rPr>
  </w:style>
  <w:style w:type="paragraph" w:styleId="a4">
    <w:name w:val="Body Text"/>
    <w:basedOn w:val="a"/>
    <w:link w:val="a5"/>
    <w:unhideWhenUsed/>
    <w:rsid w:val="00BB23D9"/>
    <w:pPr>
      <w:suppressAutoHyphens/>
      <w:spacing w:after="0" w:line="240" w:lineRule="auto"/>
    </w:pPr>
    <w:rPr>
      <w:rFonts w:ascii="Times New Roman" w:eastAsia="Times New Roman" w:hAnsi="Times New Roman" w:cs="Calibri"/>
      <w:sz w:val="28"/>
      <w:szCs w:val="24"/>
      <w:lang w:eastAsia="ar-SA"/>
    </w:rPr>
  </w:style>
  <w:style w:type="character" w:customStyle="1" w:styleId="a5">
    <w:name w:val="Основной текст Знак"/>
    <w:basedOn w:val="a0"/>
    <w:link w:val="a4"/>
    <w:rsid w:val="00BB23D9"/>
    <w:rPr>
      <w:rFonts w:ascii="Times New Roman" w:eastAsia="Times New Roman" w:hAnsi="Times New Roman" w:cs="Calibri"/>
      <w:sz w:val="28"/>
      <w:szCs w:val="24"/>
      <w:lang w:eastAsia="ar-SA"/>
    </w:rPr>
  </w:style>
  <w:style w:type="paragraph" w:styleId="a6">
    <w:name w:val="Balloon Text"/>
    <w:basedOn w:val="a"/>
    <w:link w:val="a7"/>
    <w:uiPriority w:val="99"/>
    <w:semiHidden/>
    <w:unhideWhenUsed/>
    <w:rsid w:val="00BB23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B23D9"/>
    <w:rPr>
      <w:rFonts w:ascii="Tahoma" w:hAnsi="Tahoma" w:cs="Tahoma"/>
      <w:sz w:val="16"/>
      <w:szCs w:val="16"/>
    </w:rPr>
  </w:style>
  <w:style w:type="paragraph" w:styleId="a8">
    <w:name w:val="List Paragraph"/>
    <w:basedOn w:val="a"/>
    <w:qFormat/>
    <w:rsid w:val="00BB23D9"/>
    <w:pPr>
      <w:suppressAutoHyphens/>
      <w:ind w:left="720"/>
    </w:pPr>
    <w:rPr>
      <w:rFonts w:ascii="Calibri" w:eastAsia="Calibri" w:hAnsi="Calibri" w:cs="Calibri"/>
      <w:lang w:eastAsia="ar-SA"/>
    </w:rPr>
  </w:style>
  <w:style w:type="paragraph" w:customStyle="1" w:styleId="Default">
    <w:name w:val="Default"/>
    <w:rsid w:val="00BB23D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TimesNewRoman14">
    <w:name w:val="Стиль (латиница) Times New Roman 14 пт Черный По ширине Первая ..."/>
    <w:basedOn w:val="a"/>
    <w:rsid w:val="00BB23D9"/>
    <w:pPr>
      <w:shd w:val="clear" w:color="auto" w:fill="FFFFFF"/>
      <w:suppressAutoHyphens/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color w:val="000000"/>
      <w:sz w:val="28"/>
      <w:szCs w:val="20"/>
      <w:lang w:eastAsia="ar-SA"/>
    </w:rPr>
  </w:style>
  <w:style w:type="table" w:styleId="a9">
    <w:name w:val="Table Grid"/>
    <w:basedOn w:val="a1"/>
    <w:uiPriority w:val="59"/>
    <w:rsid w:val="00BB23D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BB23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BB23D9"/>
  </w:style>
  <w:style w:type="paragraph" w:styleId="ac">
    <w:name w:val="footer"/>
    <w:basedOn w:val="a"/>
    <w:link w:val="ad"/>
    <w:uiPriority w:val="99"/>
    <w:unhideWhenUsed/>
    <w:rsid w:val="00BB23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BB23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Layout" Target="diagrams/layout1.xml"/><Relationship Id="rId13" Type="http://schemas.openxmlformats.org/officeDocument/2006/relationships/diagramLayout" Target="diagrams/layout2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diagramData" Target="diagrams/data1.xml"/><Relationship Id="rId12" Type="http://schemas.openxmlformats.org/officeDocument/2006/relationships/diagramData" Target="diagrams/data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microsoft.com/office/2007/relationships/diagramDrawing" Target="diagrams/drawing2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microsoft.com/office/2007/relationships/diagramDrawing" Target="diagrams/drawing1.xml"/><Relationship Id="rId5" Type="http://schemas.openxmlformats.org/officeDocument/2006/relationships/webSettings" Target="webSettings.xml"/><Relationship Id="rId15" Type="http://schemas.openxmlformats.org/officeDocument/2006/relationships/diagramColors" Target="diagrams/colors2.xml"/><Relationship Id="rId10" Type="http://schemas.openxmlformats.org/officeDocument/2006/relationships/diagramColors" Target="diagrams/colors1.xml"/><Relationship Id="rId4" Type="http://schemas.openxmlformats.org/officeDocument/2006/relationships/settings" Target="settings.xml"/><Relationship Id="rId9" Type="http://schemas.openxmlformats.org/officeDocument/2006/relationships/diagramQuickStyle" Target="diagrams/quickStyle1.xml"/><Relationship Id="rId14" Type="http://schemas.openxmlformats.org/officeDocument/2006/relationships/diagramQuickStyle" Target="diagrams/quickStyle2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F0049E0-DB14-429B-94B0-6AFEF7A9F719}" type="doc">
      <dgm:prSet loTypeId="urn:microsoft.com/office/officeart/2005/8/layout/hierarchy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BECB0D24-3B8D-46DD-974B-8C7828913333}">
      <dgm:prSet phldrT="[Текст]"/>
      <dgm:spPr>
        <a:xfrm>
          <a:off x="2409661" y="146547"/>
          <a:ext cx="908839" cy="577113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директор</a:t>
          </a:r>
        </a:p>
      </dgm:t>
    </dgm:pt>
    <dgm:pt modelId="{077DAE51-2CDE-44C9-8B8A-EF2394E1F2D5}" type="parTrans" cxnId="{1FBB1ADE-1D48-4B65-8D6C-69C8E2E40471}">
      <dgm:prSet/>
      <dgm:spPr/>
      <dgm:t>
        <a:bodyPr/>
        <a:lstStyle/>
        <a:p>
          <a:endParaRPr lang="ru-RU"/>
        </a:p>
      </dgm:t>
    </dgm:pt>
    <dgm:pt modelId="{FF279DF9-68F0-4EBF-9A85-510E31777640}" type="sibTrans" cxnId="{1FBB1ADE-1D48-4B65-8D6C-69C8E2E40471}">
      <dgm:prSet/>
      <dgm:spPr/>
      <dgm:t>
        <a:bodyPr/>
        <a:lstStyle/>
        <a:p>
          <a:endParaRPr lang="ru-RU"/>
        </a:p>
      </dgm:t>
    </dgm:pt>
    <dgm:pt modelId="{9786FB6B-51F7-4A82-8143-BDDFB2160801}">
      <dgm:prSet phldrT="[Текст]"/>
      <dgm:spPr>
        <a:xfrm>
          <a:off x="1242754" y="938892"/>
          <a:ext cx="908839" cy="577113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Педсовет</a:t>
          </a:r>
        </a:p>
      </dgm:t>
    </dgm:pt>
    <dgm:pt modelId="{1B525AA7-7AD6-43B8-99A1-A0BD4B1DB1D3}" type="parTrans" cxnId="{E73140B9-6C4B-420F-A8C4-2113F2F683A4}">
      <dgm:prSet/>
      <dgm:spPr>
        <a:xfrm>
          <a:off x="1596192" y="627727"/>
          <a:ext cx="1166906" cy="215231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7C7AA6F0-9F7D-4406-B19E-F3006FFB589A}" type="sibTrans" cxnId="{E73140B9-6C4B-420F-A8C4-2113F2F683A4}">
      <dgm:prSet/>
      <dgm:spPr/>
      <dgm:t>
        <a:bodyPr/>
        <a:lstStyle/>
        <a:p>
          <a:endParaRPr lang="ru-RU"/>
        </a:p>
      </dgm:t>
    </dgm:pt>
    <dgm:pt modelId="{F76F94CE-2091-4510-8E0E-9FA677C5E30E}">
      <dgm:prSet/>
      <dgm:spPr>
        <a:xfrm>
          <a:off x="3464362" y="938892"/>
          <a:ext cx="908839" cy="577113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совет трудового коллектива</a:t>
          </a:r>
        </a:p>
      </dgm:t>
    </dgm:pt>
    <dgm:pt modelId="{E087DD0A-0904-40CD-BE04-27E85E423746}" type="parTrans" cxnId="{506E51FA-AF20-4BB1-9646-75AB0E80C0B9}">
      <dgm:prSet/>
      <dgm:spPr>
        <a:xfrm>
          <a:off x="2763099" y="627727"/>
          <a:ext cx="1054701" cy="215231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E11F2CC4-5DF8-4E72-ADEB-80C28EC607A6}" type="sibTrans" cxnId="{506E51FA-AF20-4BB1-9646-75AB0E80C0B9}">
      <dgm:prSet/>
      <dgm:spPr/>
      <dgm:t>
        <a:bodyPr/>
        <a:lstStyle/>
        <a:p>
          <a:endParaRPr lang="ru-RU"/>
        </a:p>
      </dgm:t>
    </dgm:pt>
    <dgm:pt modelId="{A982C66E-E1B9-46BB-B150-5391FF3DBE26}">
      <dgm:prSet/>
      <dgm:spPr>
        <a:xfrm>
          <a:off x="2353558" y="938892"/>
          <a:ext cx="908839" cy="577113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М.О. педагогов дополнительного образования0</a:t>
          </a:r>
        </a:p>
      </dgm:t>
    </dgm:pt>
    <dgm:pt modelId="{390F49D2-CBAC-4A99-9D8B-FD0AA712D8F0}" type="parTrans" cxnId="{EC3A0D3F-8B43-419F-BF35-0AB4A1223751}">
      <dgm:prSet/>
      <dgm:spPr>
        <a:xfrm>
          <a:off x="2661276" y="627727"/>
          <a:ext cx="91440" cy="215231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21A75B13-3F26-48F6-B425-6CAB883F3B4C}" type="sibTrans" cxnId="{EC3A0D3F-8B43-419F-BF35-0AB4A1223751}">
      <dgm:prSet/>
      <dgm:spPr/>
      <dgm:t>
        <a:bodyPr/>
        <a:lstStyle/>
        <a:p>
          <a:endParaRPr lang="ru-RU"/>
        </a:p>
      </dgm:t>
    </dgm:pt>
    <dgm:pt modelId="{953F54DF-782B-49CB-85BD-91C3C5CC6EF1}">
      <dgm:prSet/>
      <dgm:spPr>
        <a:xfrm>
          <a:off x="2353558" y="1780327"/>
          <a:ext cx="908839" cy="577113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Детские объединения по интересам</a:t>
          </a:r>
        </a:p>
      </dgm:t>
    </dgm:pt>
    <dgm:pt modelId="{AA0A8F3C-F2EE-4940-A5B9-D3AEAB33C0FF}" type="parTrans" cxnId="{1626AFCC-D219-4100-A517-2A2059563F3E}">
      <dgm:prSet/>
      <dgm:spPr>
        <a:xfrm>
          <a:off x="2661276" y="1420072"/>
          <a:ext cx="91440" cy="264320"/>
        </a:xfrm>
        <a:noFill/>
        <a:ln w="25400" cap="flat" cmpd="sng" algn="ctr">
          <a:solidFill>
            <a:srgbClr val="4F81BD">
              <a:shade val="8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A4966329-AB39-4804-B03C-0A13FC53D998}" type="sibTrans" cxnId="{1626AFCC-D219-4100-A517-2A2059563F3E}">
      <dgm:prSet/>
      <dgm:spPr/>
      <dgm:t>
        <a:bodyPr/>
        <a:lstStyle/>
        <a:p>
          <a:endParaRPr lang="ru-RU"/>
        </a:p>
      </dgm:t>
    </dgm:pt>
    <dgm:pt modelId="{E04B26B3-F704-4EF9-B433-452BE546837C}">
      <dgm:prSet/>
      <dgm:spPr>
        <a:xfrm>
          <a:off x="1798156" y="2621761"/>
          <a:ext cx="908839" cy="577113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Художественная направленность</a:t>
          </a:r>
        </a:p>
      </dgm:t>
    </dgm:pt>
    <dgm:pt modelId="{D1C9704E-46E3-495D-9C4D-F56A604F0042}" type="parTrans" cxnId="{F452B84B-09A7-4679-91A8-7A391A1F7E9A}">
      <dgm:prSet/>
      <dgm:spPr>
        <a:xfrm>
          <a:off x="2151594" y="2261507"/>
          <a:ext cx="555402" cy="264320"/>
        </a:xfrm>
        <a:noFill/>
        <a:ln w="25400" cap="flat" cmpd="sng" algn="ctr">
          <a:solidFill>
            <a:srgbClr val="4F81BD">
              <a:shade val="8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8DC7D91A-C816-4FB2-8B18-4D42663B686D}" type="sibTrans" cxnId="{F452B84B-09A7-4679-91A8-7A391A1F7E9A}">
      <dgm:prSet/>
      <dgm:spPr/>
      <dgm:t>
        <a:bodyPr/>
        <a:lstStyle/>
        <a:p>
          <a:endParaRPr lang="ru-RU"/>
        </a:p>
      </dgm:t>
    </dgm:pt>
    <dgm:pt modelId="{01A8769F-29AD-4825-8EDB-546E6E54B171}">
      <dgm:prSet/>
      <dgm:spPr>
        <a:xfrm>
          <a:off x="2908960" y="2621761"/>
          <a:ext cx="908839" cy="577113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физкультурно - спортивная направленность</a:t>
          </a:r>
        </a:p>
      </dgm:t>
    </dgm:pt>
    <dgm:pt modelId="{948BFAB4-12F0-4A1C-8C18-659F8A5324A7}" type="parTrans" cxnId="{2491EC81-B703-4B48-9B5A-512A7F958CA0}">
      <dgm:prSet/>
      <dgm:spPr>
        <a:xfrm>
          <a:off x="2706996" y="2261507"/>
          <a:ext cx="555402" cy="264320"/>
        </a:xfrm>
        <a:noFill/>
        <a:ln w="25400" cap="flat" cmpd="sng" algn="ctr">
          <a:solidFill>
            <a:srgbClr val="4F81BD">
              <a:shade val="8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B54DBDE6-55EA-45FB-B6BD-060E1EDB000F}" type="sibTrans" cxnId="{2491EC81-B703-4B48-9B5A-512A7F958CA0}">
      <dgm:prSet/>
      <dgm:spPr/>
      <dgm:t>
        <a:bodyPr/>
        <a:lstStyle/>
        <a:p>
          <a:endParaRPr lang="ru-RU"/>
        </a:p>
      </dgm:t>
    </dgm:pt>
    <dgm:pt modelId="{1AA37AD8-6FE3-460E-BEAC-61684793E34A}" type="pres">
      <dgm:prSet presAssocID="{9F0049E0-DB14-429B-94B0-6AFEF7A9F719}" presName="hierChild1" presStyleCnt="0">
        <dgm:presLayoutVars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0056DFCF-1F1F-41BB-BCC1-BEF8394523BE}" type="pres">
      <dgm:prSet presAssocID="{BECB0D24-3B8D-46DD-974B-8C7828913333}" presName="hierRoot1" presStyleCnt="0"/>
      <dgm:spPr/>
    </dgm:pt>
    <dgm:pt modelId="{85ED6AEC-B90B-4E63-A2CB-78918F958B78}" type="pres">
      <dgm:prSet presAssocID="{BECB0D24-3B8D-46DD-974B-8C7828913333}" presName="composite" presStyleCnt="0"/>
      <dgm:spPr/>
    </dgm:pt>
    <dgm:pt modelId="{37F127B7-16EE-408C-AF3D-C1B3C46F110D}" type="pres">
      <dgm:prSet presAssocID="{BECB0D24-3B8D-46DD-974B-8C7828913333}" presName="background" presStyleLbl="node0" presStyleIdx="0" presStyleCnt="1"/>
      <dgm:spPr>
        <a:xfrm>
          <a:off x="2308679" y="50614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180C59C5-3DED-4AB3-ABB8-CD77A72F1E31}" type="pres">
      <dgm:prSet presAssocID="{BECB0D24-3B8D-46DD-974B-8C7828913333}" presName="text" presStyleLbl="fgAcc0" presStyleIdx="0" presStyleCnt="1" custLinFactNeighborX="6173" custLinFactNeighborY="8506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60CDAA4C-2B06-4A9F-BACB-3D3787FF2FCA}" type="pres">
      <dgm:prSet presAssocID="{BECB0D24-3B8D-46DD-974B-8C7828913333}" presName="hierChild2" presStyleCnt="0"/>
      <dgm:spPr/>
    </dgm:pt>
    <dgm:pt modelId="{92E7D63C-4971-408C-8291-E67628BB6067}" type="pres">
      <dgm:prSet presAssocID="{1B525AA7-7AD6-43B8-99A1-A0BD4B1DB1D3}" presName="Name10" presStyleLbl="parChTrans1D2" presStyleIdx="0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1166906" y="0"/>
              </a:moveTo>
              <a:lnTo>
                <a:pt x="1166906" y="131037"/>
              </a:lnTo>
              <a:lnTo>
                <a:pt x="0" y="131037"/>
              </a:lnTo>
              <a:lnTo>
                <a:pt x="0" y="215231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8012BE6C-B073-4CD5-B705-C7F9D2E38332}" type="pres">
      <dgm:prSet presAssocID="{9786FB6B-51F7-4A82-8143-BDDFB2160801}" presName="hierRoot2" presStyleCnt="0"/>
      <dgm:spPr/>
    </dgm:pt>
    <dgm:pt modelId="{2CE7637F-78D6-45C3-90A8-9CBDE062F555}" type="pres">
      <dgm:prSet presAssocID="{9786FB6B-51F7-4A82-8143-BDDFB2160801}" presName="composite2" presStyleCnt="0"/>
      <dgm:spPr/>
    </dgm:pt>
    <dgm:pt modelId="{308349E8-C195-4DB6-B012-7E94A4CF5EA3}" type="pres">
      <dgm:prSet presAssocID="{9786FB6B-51F7-4A82-8143-BDDFB2160801}" presName="background2" presStyleLbl="node2" presStyleIdx="0" presStyleCnt="3"/>
      <dgm:spPr>
        <a:xfrm>
          <a:off x="1141772" y="842959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E684C442-0992-4CFE-94C8-111013E4A59D}" type="pres">
      <dgm:prSet presAssocID="{9786FB6B-51F7-4A82-8143-BDDFB2160801}" presName="text2" presStyleLbl="fgAcc2" presStyleIdx="0" presStyleCnt="3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15DFDF60-E075-408A-A974-7EA5EE752EEB}" type="pres">
      <dgm:prSet presAssocID="{9786FB6B-51F7-4A82-8143-BDDFB2160801}" presName="hierChild3" presStyleCnt="0"/>
      <dgm:spPr/>
    </dgm:pt>
    <dgm:pt modelId="{198E6EF4-73FE-4245-8DE7-441A26AEF6DC}" type="pres">
      <dgm:prSet presAssocID="{390F49D2-CBAC-4A99-9D8B-FD0AA712D8F0}" presName="Name10" presStyleLbl="parChTrans1D2" presStyleIdx="1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101822" y="0"/>
              </a:moveTo>
              <a:lnTo>
                <a:pt x="101822" y="131037"/>
              </a:lnTo>
              <a:lnTo>
                <a:pt x="45720" y="131037"/>
              </a:lnTo>
              <a:lnTo>
                <a:pt x="45720" y="215231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ED23F5F2-510D-4379-B4BB-349763863F43}" type="pres">
      <dgm:prSet presAssocID="{A982C66E-E1B9-46BB-B150-5391FF3DBE26}" presName="hierRoot2" presStyleCnt="0"/>
      <dgm:spPr/>
    </dgm:pt>
    <dgm:pt modelId="{740FEAE9-2B31-4C22-A47C-FA631E7E11A9}" type="pres">
      <dgm:prSet presAssocID="{A982C66E-E1B9-46BB-B150-5391FF3DBE26}" presName="composite2" presStyleCnt="0"/>
      <dgm:spPr/>
    </dgm:pt>
    <dgm:pt modelId="{88237BA2-318B-42A8-99A1-82DFB73AC0BA}" type="pres">
      <dgm:prSet presAssocID="{A982C66E-E1B9-46BB-B150-5391FF3DBE26}" presName="background2" presStyleLbl="node2" presStyleIdx="1" presStyleCnt="3"/>
      <dgm:spPr>
        <a:xfrm>
          <a:off x="2252576" y="842959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EFB8D51E-3107-4F1A-AC3B-6FB85F74F3CB}" type="pres">
      <dgm:prSet presAssocID="{A982C66E-E1B9-46BB-B150-5391FF3DBE26}" presName="text2" presStyleLbl="fgAcc2" presStyleIdx="1" presStyleCnt="3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D29EF1A3-1E3F-4F59-B132-37B05BA4344A}" type="pres">
      <dgm:prSet presAssocID="{A982C66E-E1B9-46BB-B150-5391FF3DBE26}" presName="hierChild3" presStyleCnt="0"/>
      <dgm:spPr/>
    </dgm:pt>
    <dgm:pt modelId="{3F16A68A-07F2-48C5-9C42-50BF0068AE52}" type="pres">
      <dgm:prSet presAssocID="{AA0A8F3C-F2EE-4940-A5B9-D3AEAB33C0FF}" presName="Name17" presStyleLbl="parChTrans1D3" presStyleIdx="0" presStyleCnt="1"/>
      <dgm:spPr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64320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2F27C774-E6C9-4843-9645-BC9A1343E4E2}" type="pres">
      <dgm:prSet presAssocID="{953F54DF-782B-49CB-85BD-91C3C5CC6EF1}" presName="hierRoot3" presStyleCnt="0"/>
      <dgm:spPr/>
    </dgm:pt>
    <dgm:pt modelId="{6D5C3325-2D49-4EEC-A6E5-6CA954F091F8}" type="pres">
      <dgm:prSet presAssocID="{953F54DF-782B-49CB-85BD-91C3C5CC6EF1}" presName="composite3" presStyleCnt="0"/>
      <dgm:spPr/>
    </dgm:pt>
    <dgm:pt modelId="{1052BF9E-575D-4ABE-AC69-10AB920AFA84}" type="pres">
      <dgm:prSet presAssocID="{953F54DF-782B-49CB-85BD-91C3C5CC6EF1}" presName="background3" presStyleLbl="node3" presStyleIdx="0" presStyleCnt="1"/>
      <dgm:spPr>
        <a:xfrm>
          <a:off x="2252576" y="1684393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74280417-3AF5-42E2-B024-B85282E2D747}" type="pres">
      <dgm:prSet presAssocID="{953F54DF-782B-49CB-85BD-91C3C5CC6EF1}" presName="text3" presStyleLbl="fgAcc3" presStyleIdx="0" presStyleCnt="1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B5F320AD-4051-4421-85D4-B528D7425DE5}" type="pres">
      <dgm:prSet presAssocID="{953F54DF-782B-49CB-85BD-91C3C5CC6EF1}" presName="hierChild4" presStyleCnt="0"/>
      <dgm:spPr/>
    </dgm:pt>
    <dgm:pt modelId="{442F11AE-F834-4FEB-981B-D2C28996490D}" type="pres">
      <dgm:prSet presAssocID="{D1C9704E-46E3-495D-9C4D-F56A604F0042}" presName="Name23" presStyleLbl="parChTrans1D4" presStyleIdx="0" presStyleCnt="2"/>
      <dgm:spPr>
        <a:custGeom>
          <a:avLst/>
          <a:gdLst/>
          <a:ahLst/>
          <a:cxnLst/>
          <a:rect l="0" t="0" r="0" b="0"/>
          <a:pathLst>
            <a:path>
              <a:moveTo>
                <a:pt x="555402" y="0"/>
              </a:moveTo>
              <a:lnTo>
                <a:pt x="555402" y="180127"/>
              </a:lnTo>
              <a:lnTo>
                <a:pt x="0" y="180127"/>
              </a:lnTo>
              <a:lnTo>
                <a:pt x="0" y="264320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11076F41-F584-4FCE-97E4-AE9CEDA051B8}" type="pres">
      <dgm:prSet presAssocID="{E04B26B3-F704-4EF9-B433-452BE546837C}" presName="hierRoot4" presStyleCnt="0"/>
      <dgm:spPr/>
    </dgm:pt>
    <dgm:pt modelId="{855A04C7-0708-4542-BB7C-9CC94A8D5B37}" type="pres">
      <dgm:prSet presAssocID="{E04B26B3-F704-4EF9-B433-452BE546837C}" presName="composite4" presStyleCnt="0"/>
      <dgm:spPr/>
    </dgm:pt>
    <dgm:pt modelId="{8C48E7FB-78ED-494B-812E-339256A69062}" type="pres">
      <dgm:prSet presAssocID="{E04B26B3-F704-4EF9-B433-452BE546837C}" presName="background4" presStyleLbl="node4" presStyleIdx="0" presStyleCnt="2"/>
      <dgm:spPr>
        <a:xfrm>
          <a:off x="1697174" y="2525828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8B11ABCB-3877-4C6E-A158-5F24E6CAA9E1}" type="pres">
      <dgm:prSet presAssocID="{E04B26B3-F704-4EF9-B433-452BE546837C}" presName="text4" presStyleLbl="fgAcc4" presStyleIdx="0" presStyleCnt="2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0B1DEF26-200C-4703-8D27-9BE899A22310}" type="pres">
      <dgm:prSet presAssocID="{E04B26B3-F704-4EF9-B433-452BE546837C}" presName="hierChild5" presStyleCnt="0"/>
      <dgm:spPr/>
    </dgm:pt>
    <dgm:pt modelId="{49217ED8-9F79-42B2-B57D-16E130BFB821}" type="pres">
      <dgm:prSet presAssocID="{948BFAB4-12F0-4A1C-8C18-659F8A5324A7}" presName="Name23" presStyleLbl="parChTrans1D4" presStyleIdx="1" presStyleCnt="2"/>
      <dgm:spPr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80127"/>
              </a:lnTo>
              <a:lnTo>
                <a:pt x="555402" y="180127"/>
              </a:lnTo>
              <a:lnTo>
                <a:pt x="555402" y="264320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9E25B621-FEE7-46A2-AFBD-4FC27957D8D9}" type="pres">
      <dgm:prSet presAssocID="{01A8769F-29AD-4825-8EDB-546E6E54B171}" presName="hierRoot4" presStyleCnt="0"/>
      <dgm:spPr/>
    </dgm:pt>
    <dgm:pt modelId="{5BC579F5-EBBC-4141-9540-BEDE9CDD5F4F}" type="pres">
      <dgm:prSet presAssocID="{01A8769F-29AD-4825-8EDB-546E6E54B171}" presName="composite4" presStyleCnt="0"/>
      <dgm:spPr/>
    </dgm:pt>
    <dgm:pt modelId="{774D1B72-4DD0-4D60-877E-56E5056DFADA}" type="pres">
      <dgm:prSet presAssocID="{01A8769F-29AD-4825-8EDB-546E6E54B171}" presName="background4" presStyleLbl="node4" presStyleIdx="1" presStyleCnt="2"/>
      <dgm:spPr>
        <a:xfrm>
          <a:off x="2807978" y="2525828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8B9AA6EE-FCBC-4C22-B5D7-025BC7D77289}" type="pres">
      <dgm:prSet presAssocID="{01A8769F-29AD-4825-8EDB-546E6E54B171}" presName="text4" presStyleLbl="fgAcc4" presStyleIdx="1" presStyleCnt="2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D4B06F12-F8C9-4052-8649-F2B74CF19315}" type="pres">
      <dgm:prSet presAssocID="{01A8769F-29AD-4825-8EDB-546E6E54B171}" presName="hierChild5" presStyleCnt="0"/>
      <dgm:spPr/>
    </dgm:pt>
    <dgm:pt modelId="{45A4CB90-BA46-4EA9-A409-F502DAE526A4}" type="pres">
      <dgm:prSet presAssocID="{E087DD0A-0904-40CD-BE04-27E85E423746}" presName="Name10" presStyleLbl="parChTrans1D2" presStyleIdx="2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31037"/>
              </a:lnTo>
              <a:lnTo>
                <a:pt x="1054701" y="131037"/>
              </a:lnTo>
              <a:lnTo>
                <a:pt x="1054701" y="215231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E262EC3E-9987-463D-9B7F-4AD1B474CA1D}" type="pres">
      <dgm:prSet presAssocID="{F76F94CE-2091-4510-8E0E-9FA677C5E30E}" presName="hierRoot2" presStyleCnt="0"/>
      <dgm:spPr/>
    </dgm:pt>
    <dgm:pt modelId="{2E6EB39E-6A7B-4D31-85BB-751214803786}" type="pres">
      <dgm:prSet presAssocID="{F76F94CE-2091-4510-8E0E-9FA677C5E30E}" presName="composite2" presStyleCnt="0"/>
      <dgm:spPr/>
    </dgm:pt>
    <dgm:pt modelId="{09679E07-B1C9-45BF-B40D-BA985ED089D0}" type="pres">
      <dgm:prSet presAssocID="{F76F94CE-2091-4510-8E0E-9FA677C5E30E}" presName="background2" presStyleLbl="node2" presStyleIdx="2" presStyleCnt="3"/>
      <dgm:spPr>
        <a:xfrm>
          <a:off x="3363380" y="842959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ACE9CF4A-E79E-4D67-A70C-01923458C7EE}" type="pres">
      <dgm:prSet presAssocID="{F76F94CE-2091-4510-8E0E-9FA677C5E30E}" presName="text2" presStyleLbl="fgAcc2" presStyleIdx="2" presStyleCnt="3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264C1DF6-4C0E-49B4-8081-7F1A6C96F894}" type="pres">
      <dgm:prSet presAssocID="{F76F94CE-2091-4510-8E0E-9FA677C5E30E}" presName="hierChild3" presStyleCnt="0"/>
      <dgm:spPr/>
    </dgm:pt>
  </dgm:ptLst>
  <dgm:cxnLst>
    <dgm:cxn modelId="{EC3A0D3F-8B43-419F-BF35-0AB4A1223751}" srcId="{BECB0D24-3B8D-46DD-974B-8C7828913333}" destId="{A982C66E-E1B9-46BB-B150-5391FF3DBE26}" srcOrd="1" destOrd="0" parTransId="{390F49D2-CBAC-4A99-9D8B-FD0AA712D8F0}" sibTransId="{21A75B13-3F26-48F6-B425-6CAB883F3B4C}"/>
    <dgm:cxn modelId="{B86B9A47-07B0-4AE6-A33E-2805EA305F5F}" type="presOf" srcId="{AA0A8F3C-F2EE-4940-A5B9-D3AEAB33C0FF}" destId="{3F16A68A-07F2-48C5-9C42-50BF0068AE52}" srcOrd="0" destOrd="0" presId="urn:microsoft.com/office/officeart/2005/8/layout/hierarchy1"/>
    <dgm:cxn modelId="{1FBB1ADE-1D48-4B65-8D6C-69C8E2E40471}" srcId="{9F0049E0-DB14-429B-94B0-6AFEF7A9F719}" destId="{BECB0D24-3B8D-46DD-974B-8C7828913333}" srcOrd="0" destOrd="0" parTransId="{077DAE51-2CDE-44C9-8B8A-EF2394E1F2D5}" sibTransId="{FF279DF9-68F0-4EBF-9A85-510E31777640}"/>
    <dgm:cxn modelId="{C6F0BDC6-AD13-4163-8D2A-5687C0D500C3}" type="presOf" srcId="{E087DD0A-0904-40CD-BE04-27E85E423746}" destId="{45A4CB90-BA46-4EA9-A409-F502DAE526A4}" srcOrd="0" destOrd="0" presId="urn:microsoft.com/office/officeart/2005/8/layout/hierarchy1"/>
    <dgm:cxn modelId="{E73140B9-6C4B-420F-A8C4-2113F2F683A4}" srcId="{BECB0D24-3B8D-46DD-974B-8C7828913333}" destId="{9786FB6B-51F7-4A82-8143-BDDFB2160801}" srcOrd="0" destOrd="0" parTransId="{1B525AA7-7AD6-43B8-99A1-A0BD4B1DB1D3}" sibTransId="{7C7AA6F0-9F7D-4406-B19E-F3006FFB589A}"/>
    <dgm:cxn modelId="{B98E0DE0-FB36-48A9-A760-6897118A869B}" type="presOf" srcId="{D1C9704E-46E3-495D-9C4D-F56A604F0042}" destId="{442F11AE-F834-4FEB-981B-D2C28996490D}" srcOrd="0" destOrd="0" presId="urn:microsoft.com/office/officeart/2005/8/layout/hierarchy1"/>
    <dgm:cxn modelId="{F70DE860-9AFD-4405-8D4B-243A5B10D99B}" type="presOf" srcId="{9F0049E0-DB14-429B-94B0-6AFEF7A9F719}" destId="{1AA37AD8-6FE3-460E-BEAC-61684793E34A}" srcOrd="0" destOrd="0" presId="urn:microsoft.com/office/officeart/2005/8/layout/hierarchy1"/>
    <dgm:cxn modelId="{86D5BD5F-01FF-47FD-8503-8AF2A070C621}" type="presOf" srcId="{BECB0D24-3B8D-46DD-974B-8C7828913333}" destId="{180C59C5-3DED-4AB3-ABB8-CD77A72F1E31}" srcOrd="0" destOrd="0" presId="urn:microsoft.com/office/officeart/2005/8/layout/hierarchy1"/>
    <dgm:cxn modelId="{F452B84B-09A7-4679-91A8-7A391A1F7E9A}" srcId="{953F54DF-782B-49CB-85BD-91C3C5CC6EF1}" destId="{E04B26B3-F704-4EF9-B433-452BE546837C}" srcOrd="0" destOrd="0" parTransId="{D1C9704E-46E3-495D-9C4D-F56A604F0042}" sibTransId="{8DC7D91A-C816-4FB2-8B18-4D42663B686D}"/>
    <dgm:cxn modelId="{2491EC81-B703-4B48-9B5A-512A7F958CA0}" srcId="{953F54DF-782B-49CB-85BD-91C3C5CC6EF1}" destId="{01A8769F-29AD-4825-8EDB-546E6E54B171}" srcOrd="1" destOrd="0" parTransId="{948BFAB4-12F0-4A1C-8C18-659F8A5324A7}" sibTransId="{B54DBDE6-55EA-45FB-B6BD-060E1EDB000F}"/>
    <dgm:cxn modelId="{2911FE5B-5AB9-4BA5-BB51-9C660CA37F8D}" type="presOf" srcId="{390F49D2-CBAC-4A99-9D8B-FD0AA712D8F0}" destId="{198E6EF4-73FE-4245-8DE7-441A26AEF6DC}" srcOrd="0" destOrd="0" presId="urn:microsoft.com/office/officeart/2005/8/layout/hierarchy1"/>
    <dgm:cxn modelId="{172B800E-DAD0-4633-BB75-FC7FFB05A336}" type="presOf" srcId="{01A8769F-29AD-4825-8EDB-546E6E54B171}" destId="{8B9AA6EE-FCBC-4C22-B5D7-025BC7D77289}" srcOrd="0" destOrd="0" presId="urn:microsoft.com/office/officeart/2005/8/layout/hierarchy1"/>
    <dgm:cxn modelId="{1626AFCC-D219-4100-A517-2A2059563F3E}" srcId="{A982C66E-E1B9-46BB-B150-5391FF3DBE26}" destId="{953F54DF-782B-49CB-85BD-91C3C5CC6EF1}" srcOrd="0" destOrd="0" parTransId="{AA0A8F3C-F2EE-4940-A5B9-D3AEAB33C0FF}" sibTransId="{A4966329-AB39-4804-B03C-0A13FC53D998}"/>
    <dgm:cxn modelId="{9BF505F9-DA0B-406D-A38C-7EAA24FB7F0B}" type="presOf" srcId="{1B525AA7-7AD6-43B8-99A1-A0BD4B1DB1D3}" destId="{92E7D63C-4971-408C-8291-E67628BB6067}" srcOrd="0" destOrd="0" presId="urn:microsoft.com/office/officeart/2005/8/layout/hierarchy1"/>
    <dgm:cxn modelId="{506E51FA-AF20-4BB1-9646-75AB0E80C0B9}" srcId="{BECB0D24-3B8D-46DD-974B-8C7828913333}" destId="{F76F94CE-2091-4510-8E0E-9FA677C5E30E}" srcOrd="2" destOrd="0" parTransId="{E087DD0A-0904-40CD-BE04-27E85E423746}" sibTransId="{E11F2CC4-5DF8-4E72-ADEB-80C28EC607A6}"/>
    <dgm:cxn modelId="{8D990D07-CACE-4777-BF76-1E936AC3D170}" type="presOf" srcId="{E04B26B3-F704-4EF9-B433-452BE546837C}" destId="{8B11ABCB-3877-4C6E-A158-5F24E6CAA9E1}" srcOrd="0" destOrd="0" presId="urn:microsoft.com/office/officeart/2005/8/layout/hierarchy1"/>
    <dgm:cxn modelId="{9BAD67F4-F51E-44F9-AB95-F13325ACB2DF}" type="presOf" srcId="{A982C66E-E1B9-46BB-B150-5391FF3DBE26}" destId="{EFB8D51E-3107-4F1A-AC3B-6FB85F74F3CB}" srcOrd="0" destOrd="0" presId="urn:microsoft.com/office/officeart/2005/8/layout/hierarchy1"/>
    <dgm:cxn modelId="{7D882C5E-8A38-40A1-941A-5203C15EBF59}" type="presOf" srcId="{F76F94CE-2091-4510-8E0E-9FA677C5E30E}" destId="{ACE9CF4A-E79E-4D67-A70C-01923458C7EE}" srcOrd="0" destOrd="0" presId="urn:microsoft.com/office/officeart/2005/8/layout/hierarchy1"/>
    <dgm:cxn modelId="{9ACE7BD1-AD48-4A00-B78E-113FCB5958C1}" type="presOf" srcId="{953F54DF-782B-49CB-85BD-91C3C5CC6EF1}" destId="{74280417-3AF5-42E2-B024-B85282E2D747}" srcOrd="0" destOrd="0" presId="urn:microsoft.com/office/officeart/2005/8/layout/hierarchy1"/>
    <dgm:cxn modelId="{04E621D5-3EC6-4552-83F5-425FEA41896F}" type="presOf" srcId="{948BFAB4-12F0-4A1C-8C18-659F8A5324A7}" destId="{49217ED8-9F79-42B2-B57D-16E130BFB821}" srcOrd="0" destOrd="0" presId="urn:microsoft.com/office/officeart/2005/8/layout/hierarchy1"/>
    <dgm:cxn modelId="{2CA1864D-D060-4D51-B8C6-0722E96A7026}" type="presOf" srcId="{9786FB6B-51F7-4A82-8143-BDDFB2160801}" destId="{E684C442-0992-4CFE-94C8-111013E4A59D}" srcOrd="0" destOrd="0" presId="urn:microsoft.com/office/officeart/2005/8/layout/hierarchy1"/>
    <dgm:cxn modelId="{7E043ACF-6873-4DA7-84B3-E1E71713E777}" type="presParOf" srcId="{1AA37AD8-6FE3-460E-BEAC-61684793E34A}" destId="{0056DFCF-1F1F-41BB-BCC1-BEF8394523BE}" srcOrd="0" destOrd="0" presId="urn:microsoft.com/office/officeart/2005/8/layout/hierarchy1"/>
    <dgm:cxn modelId="{81349349-326C-4840-9064-37C743C1A6F8}" type="presParOf" srcId="{0056DFCF-1F1F-41BB-BCC1-BEF8394523BE}" destId="{85ED6AEC-B90B-4E63-A2CB-78918F958B78}" srcOrd="0" destOrd="0" presId="urn:microsoft.com/office/officeart/2005/8/layout/hierarchy1"/>
    <dgm:cxn modelId="{A3246539-CA11-4E78-B026-EC35C92A96CE}" type="presParOf" srcId="{85ED6AEC-B90B-4E63-A2CB-78918F958B78}" destId="{37F127B7-16EE-408C-AF3D-C1B3C46F110D}" srcOrd="0" destOrd="0" presId="urn:microsoft.com/office/officeart/2005/8/layout/hierarchy1"/>
    <dgm:cxn modelId="{BA15F0AD-3B7E-48C0-8666-8D630340267C}" type="presParOf" srcId="{85ED6AEC-B90B-4E63-A2CB-78918F958B78}" destId="{180C59C5-3DED-4AB3-ABB8-CD77A72F1E31}" srcOrd="1" destOrd="0" presId="urn:microsoft.com/office/officeart/2005/8/layout/hierarchy1"/>
    <dgm:cxn modelId="{7F2A1BB5-A875-4540-BB50-82BE3E492C77}" type="presParOf" srcId="{0056DFCF-1F1F-41BB-BCC1-BEF8394523BE}" destId="{60CDAA4C-2B06-4A9F-BACB-3D3787FF2FCA}" srcOrd="1" destOrd="0" presId="urn:microsoft.com/office/officeart/2005/8/layout/hierarchy1"/>
    <dgm:cxn modelId="{54EA10D2-4340-44BE-B550-BD90BC5CE945}" type="presParOf" srcId="{60CDAA4C-2B06-4A9F-BACB-3D3787FF2FCA}" destId="{92E7D63C-4971-408C-8291-E67628BB6067}" srcOrd="0" destOrd="0" presId="urn:microsoft.com/office/officeart/2005/8/layout/hierarchy1"/>
    <dgm:cxn modelId="{6A6CC445-A54E-48D5-ADFD-251902B362ED}" type="presParOf" srcId="{60CDAA4C-2B06-4A9F-BACB-3D3787FF2FCA}" destId="{8012BE6C-B073-4CD5-B705-C7F9D2E38332}" srcOrd="1" destOrd="0" presId="urn:microsoft.com/office/officeart/2005/8/layout/hierarchy1"/>
    <dgm:cxn modelId="{A3E726A2-0EDB-49B8-A57E-22CF0E4684ED}" type="presParOf" srcId="{8012BE6C-B073-4CD5-B705-C7F9D2E38332}" destId="{2CE7637F-78D6-45C3-90A8-9CBDE062F555}" srcOrd="0" destOrd="0" presId="urn:microsoft.com/office/officeart/2005/8/layout/hierarchy1"/>
    <dgm:cxn modelId="{58E56F1D-1FB7-4A17-A784-B54A713443AE}" type="presParOf" srcId="{2CE7637F-78D6-45C3-90A8-9CBDE062F555}" destId="{308349E8-C195-4DB6-B012-7E94A4CF5EA3}" srcOrd="0" destOrd="0" presId="urn:microsoft.com/office/officeart/2005/8/layout/hierarchy1"/>
    <dgm:cxn modelId="{4B58F96F-75D3-4C7A-A589-C5FF9EFDB741}" type="presParOf" srcId="{2CE7637F-78D6-45C3-90A8-9CBDE062F555}" destId="{E684C442-0992-4CFE-94C8-111013E4A59D}" srcOrd="1" destOrd="0" presId="urn:microsoft.com/office/officeart/2005/8/layout/hierarchy1"/>
    <dgm:cxn modelId="{706CB53B-1689-4EAF-B0B0-D7CD0D2E12FC}" type="presParOf" srcId="{8012BE6C-B073-4CD5-B705-C7F9D2E38332}" destId="{15DFDF60-E075-408A-A974-7EA5EE752EEB}" srcOrd="1" destOrd="0" presId="urn:microsoft.com/office/officeart/2005/8/layout/hierarchy1"/>
    <dgm:cxn modelId="{0592A758-3AFF-4410-95DC-0D4A72D06702}" type="presParOf" srcId="{60CDAA4C-2B06-4A9F-BACB-3D3787FF2FCA}" destId="{198E6EF4-73FE-4245-8DE7-441A26AEF6DC}" srcOrd="2" destOrd="0" presId="urn:microsoft.com/office/officeart/2005/8/layout/hierarchy1"/>
    <dgm:cxn modelId="{4EFEC8DE-8E71-493B-BCCD-56A81C62A755}" type="presParOf" srcId="{60CDAA4C-2B06-4A9F-BACB-3D3787FF2FCA}" destId="{ED23F5F2-510D-4379-B4BB-349763863F43}" srcOrd="3" destOrd="0" presId="urn:microsoft.com/office/officeart/2005/8/layout/hierarchy1"/>
    <dgm:cxn modelId="{DA6BB5A9-77D9-4A02-8275-23E099B263E0}" type="presParOf" srcId="{ED23F5F2-510D-4379-B4BB-349763863F43}" destId="{740FEAE9-2B31-4C22-A47C-FA631E7E11A9}" srcOrd="0" destOrd="0" presId="urn:microsoft.com/office/officeart/2005/8/layout/hierarchy1"/>
    <dgm:cxn modelId="{EC6A8D02-BC13-450D-ACF4-E2ECAE3BE9CA}" type="presParOf" srcId="{740FEAE9-2B31-4C22-A47C-FA631E7E11A9}" destId="{88237BA2-318B-42A8-99A1-82DFB73AC0BA}" srcOrd="0" destOrd="0" presId="urn:microsoft.com/office/officeart/2005/8/layout/hierarchy1"/>
    <dgm:cxn modelId="{27FA3EB0-1754-4FB2-B89C-E8BB667A80C7}" type="presParOf" srcId="{740FEAE9-2B31-4C22-A47C-FA631E7E11A9}" destId="{EFB8D51E-3107-4F1A-AC3B-6FB85F74F3CB}" srcOrd="1" destOrd="0" presId="urn:microsoft.com/office/officeart/2005/8/layout/hierarchy1"/>
    <dgm:cxn modelId="{123DCD34-1911-441E-A882-3B68FCC75295}" type="presParOf" srcId="{ED23F5F2-510D-4379-B4BB-349763863F43}" destId="{D29EF1A3-1E3F-4F59-B132-37B05BA4344A}" srcOrd="1" destOrd="0" presId="urn:microsoft.com/office/officeart/2005/8/layout/hierarchy1"/>
    <dgm:cxn modelId="{D7A5FB86-DB5C-4424-8D1D-859042F8DABB}" type="presParOf" srcId="{D29EF1A3-1E3F-4F59-B132-37B05BA4344A}" destId="{3F16A68A-07F2-48C5-9C42-50BF0068AE52}" srcOrd="0" destOrd="0" presId="urn:microsoft.com/office/officeart/2005/8/layout/hierarchy1"/>
    <dgm:cxn modelId="{7FC9EE15-910D-4066-BFFC-BEBD14E7524E}" type="presParOf" srcId="{D29EF1A3-1E3F-4F59-B132-37B05BA4344A}" destId="{2F27C774-E6C9-4843-9645-BC9A1343E4E2}" srcOrd="1" destOrd="0" presId="urn:microsoft.com/office/officeart/2005/8/layout/hierarchy1"/>
    <dgm:cxn modelId="{DA9450D0-85A9-4510-B448-EAF92E01DDC0}" type="presParOf" srcId="{2F27C774-E6C9-4843-9645-BC9A1343E4E2}" destId="{6D5C3325-2D49-4EEC-A6E5-6CA954F091F8}" srcOrd="0" destOrd="0" presId="urn:microsoft.com/office/officeart/2005/8/layout/hierarchy1"/>
    <dgm:cxn modelId="{D2B85616-3EA8-471A-B998-02DBE553675A}" type="presParOf" srcId="{6D5C3325-2D49-4EEC-A6E5-6CA954F091F8}" destId="{1052BF9E-575D-4ABE-AC69-10AB920AFA84}" srcOrd="0" destOrd="0" presId="urn:microsoft.com/office/officeart/2005/8/layout/hierarchy1"/>
    <dgm:cxn modelId="{2D7C7A7D-A59F-4D88-A37E-26403261F886}" type="presParOf" srcId="{6D5C3325-2D49-4EEC-A6E5-6CA954F091F8}" destId="{74280417-3AF5-42E2-B024-B85282E2D747}" srcOrd="1" destOrd="0" presId="urn:microsoft.com/office/officeart/2005/8/layout/hierarchy1"/>
    <dgm:cxn modelId="{4B93F878-7409-4CD5-8B04-E0D390318C0A}" type="presParOf" srcId="{2F27C774-E6C9-4843-9645-BC9A1343E4E2}" destId="{B5F320AD-4051-4421-85D4-B528D7425DE5}" srcOrd="1" destOrd="0" presId="urn:microsoft.com/office/officeart/2005/8/layout/hierarchy1"/>
    <dgm:cxn modelId="{849A75CA-CE3B-48FD-8D86-C1E884362D2F}" type="presParOf" srcId="{B5F320AD-4051-4421-85D4-B528D7425DE5}" destId="{442F11AE-F834-4FEB-981B-D2C28996490D}" srcOrd="0" destOrd="0" presId="urn:microsoft.com/office/officeart/2005/8/layout/hierarchy1"/>
    <dgm:cxn modelId="{E5E99E60-83CF-4BA2-8BB6-FF3B3EBD33E0}" type="presParOf" srcId="{B5F320AD-4051-4421-85D4-B528D7425DE5}" destId="{11076F41-F584-4FCE-97E4-AE9CEDA051B8}" srcOrd="1" destOrd="0" presId="urn:microsoft.com/office/officeart/2005/8/layout/hierarchy1"/>
    <dgm:cxn modelId="{FFE68A43-4183-4CC5-9413-441F8B308963}" type="presParOf" srcId="{11076F41-F584-4FCE-97E4-AE9CEDA051B8}" destId="{855A04C7-0708-4542-BB7C-9CC94A8D5B37}" srcOrd="0" destOrd="0" presId="urn:microsoft.com/office/officeart/2005/8/layout/hierarchy1"/>
    <dgm:cxn modelId="{9FAB351F-2C2D-4FEA-9633-D4939C3809AA}" type="presParOf" srcId="{855A04C7-0708-4542-BB7C-9CC94A8D5B37}" destId="{8C48E7FB-78ED-494B-812E-339256A69062}" srcOrd="0" destOrd="0" presId="urn:microsoft.com/office/officeart/2005/8/layout/hierarchy1"/>
    <dgm:cxn modelId="{0C731461-BD09-4ADC-81FE-0B8030748156}" type="presParOf" srcId="{855A04C7-0708-4542-BB7C-9CC94A8D5B37}" destId="{8B11ABCB-3877-4C6E-A158-5F24E6CAA9E1}" srcOrd="1" destOrd="0" presId="urn:microsoft.com/office/officeart/2005/8/layout/hierarchy1"/>
    <dgm:cxn modelId="{65A36CF3-1A0F-4CC0-8BF5-8ABD0CFC8C96}" type="presParOf" srcId="{11076F41-F584-4FCE-97E4-AE9CEDA051B8}" destId="{0B1DEF26-200C-4703-8D27-9BE899A22310}" srcOrd="1" destOrd="0" presId="urn:microsoft.com/office/officeart/2005/8/layout/hierarchy1"/>
    <dgm:cxn modelId="{F3F16862-0D2F-491F-B0DA-37E8323D5887}" type="presParOf" srcId="{B5F320AD-4051-4421-85D4-B528D7425DE5}" destId="{49217ED8-9F79-42B2-B57D-16E130BFB821}" srcOrd="2" destOrd="0" presId="urn:microsoft.com/office/officeart/2005/8/layout/hierarchy1"/>
    <dgm:cxn modelId="{510B7C75-5B39-4B5F-80CA-139C929C837B}" type="presParOf" srcId="{B5F320AD-4051-4421-85D4-B528D7425DE5}" destId="{9E25B621-FEE7-46A2-AFBD-4FC27957D8D9}" srcOrd="3" destOrd="0" presId="urn:microsoft.com/office/officeart/2005/8/layout/hierarchy1"/>
    <dgm:cxn modelId="{24DA144D-F4AB-468F-8633-FE83B0EC958D}" type="presParOf" srcId="{9E25B621-FEE7-46A2-AFBD-4FC27957D8D9}" destId="{5BC579F5-EBBC-4141-9540-BEDE9CDD5F4F}" srcOrd="0" destOrd="0" presId="urn:microsoft.com/office/officeart/2005/8/layout/hierarchy1"/>
    <dgm:cxn modelId="{F286C027-49DF-424A-A81E-2F7D7CE86C53}" type="presParOf" srcId="{5BC579F5-EBBC-4141-9540-BEDE9CDD5F4F}" destId="{774D1B72-4DD0-4D60-877E-56E5056DFADA}" srcOrd="0" destOrd="0" presId="urn:microsoft.com/office/officeart/2005/8/layout/hierarchy1"/>
    <dgm:cxn modelId="{4AC2ADD6-CD91-4462-B957-7D5C29FA5C84}" type="presParOf" srcId="{5BC579F5-EBBC-4141-9540-BEDE9CDD5F4F}" destId="{8B9AA6EE-FCBC-4C22-B5D7-025BC7D77289}" srcOrd="1" destOrd="0" presId="urn:microsoft.com/office/officeart/2005/8/layout/hierarchy1"/>
    <dgm:cxn modelId="{074A5E47-D5A8-448A-9140-93F7BAE4BF86}" type="presParOf" srcId="{9E25B621-FEE7-46A2-AFBD-4FC27957D8D9}" destId="{D4B06F12-F8C9-4052-8649-F2B74CF19315}" srcOrd="1" destOrd="0" presId="urn:microsoft.com/office/officeart/2005/8/layout/hierarchy1"/>
    <dgm:cxn modelId="{8A1DE519-8111-499B-AC37-1F1F9E904F5F}" type="presParOf" srcId="{60CDAA4C-2B06-4A9F-BACB-3D3787FF2FCA}" destId="{45A4CB90-BA46-4EA9-A409-F502DAE526A4}" srcOrd="4" destOrd="0" presId="urn:microsoft.com/office/officeart/2005/8/layout/hierarchy1"/>
    <dgm:cxn modelId="{3433E87D-AC01-4F03-8C04-EF7730AF242A}" type="presParOf" srcId="{60CDAA4C-2B06-4A9F-BACB-3D3787FF2FCA}" destId="{E262EC3E-9987-463D-9B7F-4AD1B474CA1D}" srcOrd="5" destOrd="0" presId="urn:microsoft.com/office/officeart/2005/8/layout/hierarchy1"/>
    <dgm:cxn modelId="{87845CA7-3117-4C64-9EE7-F943B0FC61C9}" type="presParOf" srcId="{E262EC3E-9987-463D-9B7F-4AD1B474CA1D}" destId="{2E6EB39E-6A7B-4D31-85BB-751214803786}" srcOrd="0" destOrd="0" presId="urn:microsoft.com/office/officeart/2005/8/layout/hierarchy1"/>
    <dgm:cxn modelId="{7FFB87D7-D16B-4CEA-9E2D-15D53CFD3ACF}" type="presParOf" srcId="{2E6EB39E-6A7B-4D31-85BB-751214803786}" destId="{09679E07-B1C9-45BF-B40D-BA985ED089D0}" srcOrd="0" destOrd="0" presId="urn:microsoft.com/office/officeart/2005/8/layout/hierarchy1"/>
    <dgm:cxn modelId="{9E108B59-F534-47F0-941F-2074D49456CB}" type="presParOf" srcId="{2E6EB39E-6A7B-4D31-85BB-751214803786}" destId="{ACE9CF4A-E79E-4D67-A70C-01923458C7EE}" srcOrd="1" destOrd="0" presId="urn:microsoft.com/office/officeart/2005/8/layout/hierarchy1"/>
    <dgm:cxn modelId="{D2CD3561-B37D-4B2B-A526-509BEAEAC36C}" type="presParOf" srcId="{E262EC3E-9987-463D-9B7F-4AD1B474CA1D}" destId="{264C1DF6-4C0E-49B4-8081-7F1A6C96F894}" srcOrd="1" destOrd="0" presId="urn:microsoft.com/office/officeart/2005/8/layout/hierarchy1"/>
  </dgm:cxnLst>
  <dgm:bg/>
  <dgm:whole/>
  <dgm:extLst>
    <a:ext uri="http://schemas.microsoft.com/office/drawing/2008/diagram">
      <dsp:dataModelExt xmlns:dsp="http://schemas.microsoft.com/office/drawing/2008/diagram" relId="rId1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65B595FB-9AEF-4E8B-92F4-604A3C5846B4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FE3105A0-433D-4BCC-B21A-7B5604C45508}">
      <dgm:prSet phldrT="[Текст]"/>
      <dgm:spPr>
        <a:xfrm>
          <a:off x="1735108" y="133"/>
          <a:ext cx="758883" cy="379441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директор</a:t>
          </a:r>
        </a:p>
      </dgm:t>
    </dgm:pt>
    <dgm:pt modelId="{9D98734F-6AAE-4229-8055-6256DBF5E8A8}" type="parTrans" cxnId="{52FE3B81-D1B6-43E2-9332-7D6059284DC3}">
      <dgm:prSet/>
      <dgm:spPr/>
      <dgm:t>
        <a:bodyPr/>
        <a:lstStyle/>
        <a:p>
          <a:endParaRPr lang="ru-RU"/>
        </a:p>
      </dgm:t>
    </dgm:pt>
    <dgm:pt modelId="{D20BAF81-87C5-4808-A6C6-8E64DD139B6D}" type="sibTrans" cxnId="{52FE3B81-D1B6-43E2-9332-7D6059284DC3}">
      <dgm:prSet/>
      <dgm:spPr/>
      <dgm:t>
        <a:bodyPr/>
        <a:lstStyle/>
        <a:p>
          <a:endParaRPr lang="ru-RU"/>
        </a:p>
      </dgm:t>
    </dgm:pt>
    <dgm:pt modelId="{6981C455-3548-4FA5-AFBA-E7763CC781C4}" type="asst">
      <dgm:prSet phldrT="[Текст]"/>
      <dgm:spPr>
        <a:xfrm>
          <a:off x="1248693" y="570936"/>
          <a:ext cx="786173" cy="315452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педагогический совет</a:t>
          </a:r>
        </a:p>
      </dgm:t>
    </dgm:pt>
    <dgm:pt modelId="{35C2267E-9634-4995-8224-06A62EE1E1A2}" type="parTrans" cxnId="{9E14F6CF-F1A1-461C-BF1C-2333B4A823FE}">
      <dgm:prSet/>
      <dgm:spPr>
        <a:xfrm>
          <a:off x="1989147" y="379575"/>
          <a:ext cx="91440" cy="349086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CDDF3BDD-518A-43D6-A2C4-272E5E49722A}" type="sibTrans" cxnId="{9E14F6CF-F1A1-461C-BF1C-2333B4A823FE}">
      <dgm:prSet/>
      <dgm:spPr/>
      <dgm:t>
        <a:bodyPr/>
        <a:lstStyle/>
        <a:p>
          <a:endParaRPr lang="ru-RU"/>
        </a:p>
      </dgm:t>
    </dgm:pt>
    <dgm:pt modelId="{666E1C78-7474-4695-A6A5-1A45D7CA2742}">
      <dgm:prSet phldrT="[Текст]"/>
      <dgm:spPr>
        <a:xfrm>
          <a:off x="816858" y="1077749"/>
          <a:ext cx="758883" cy="379441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педагоги ДО</a:t>
          </a:r>
        </a:p>
      </dgm:t>
    </dgm:pt>
    <dgm:pt modelId="{AF0E240A-266D-4C62-91E6-663E91CD463D}" type="parTrans" cxnId="{4D29D7F7-8E54-4B02-8D14-2375B2E6995D}">
      <dgm:prSet/>
      <dgm:spPr>
        <a:xfrm>
          <a:off x="1196300" y="379575"/>
          <a:ext cx="918249" cy="698173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A0E3CB79-F15E-4001-8635-1B1D9FBD05E1}" type="sibTrans" cxnId="{4D29D7F7-8E54-4B02-8D14-2375B2E6995D}">
      <dgm:prSet/>
      <dgm:spPr/>
      <dgm:t>
        <a:bodyPr/>
        <a:lstStyle/>
        <a:p>
          <a:endParaRPr lang="ru-RU"/>
        </a:p>
      </dgm:t>
    </dgm:pt>
    <dgm:pt modelId="{E7C8BB6D-4FD8-4F09-BBEA-A9CB40E44685}">
      <dgm:prSet phldrT="[Текст]"/>
      <dgm:spPr>
        <a:xfrm>
          <a:off x="1735108" y="1077749"/>
          <a:ext cx="758883" cy="379441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совет учреждения</a:t>
          </a:r>
        </a:p>
      </dgm:t>
    </dgm:pt>
    <dgm:pt modelId="{989E3580-6C38-4515-91C7-8B0CBF074A1F}" type="parTrans" cxnId="{E89E9852-2DD6-4994-8262-4BD6F918D0D4}">
      <dgm:prSet/>
      <dgm:spPr>
        <a:xfrm>
          <a:off x="2068829" y="379575"/>
          <a:ext cx="91440" cy="698173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92CCEE87-EE93-4776-8F5E-3927838C1C42}" type="sibTrans" cxnId="{E89E9852-2DD6-4994-8262-4BD6F918D0D4}">
      <dgm:prSet/>
      <dgm:spPr/>
      <dgm:t>
        <a:bodyPr/>
        <a:lstStyle/>
        <a:p>
          <a:endParaRPr lang="ru-RU"/>
        </a:p>
      </dgm:t>
    </dgm:pt>
    <dgm:pt modelId="{1598DCCB-DBB5-4AEE-A87D-364FB11B8C3C}">
      <dgm:prSet phldrT="[Текст]"/>
      <dgm:spPr>
        <a:xfrm>
          <a:off x="2653357" y="1077749"/>
          <a:ext cx="758883" cy="379441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учащиеся</a:t>
          </a:r>
        </a:p>
      </dgm:t>
    </dgm:pt>
    <dgm:pt modelId="{964ACB48-914E-4B8A-AC89-F5B5803C7394}" type="parTrans" cxnId="{4DAB0183-7DB2-48C7-B66A-D5355789E36B}">
      <dgm:prSet/>
      <dgm:spPr>
        <a:xfrm>
          <a:off x="2114550" y="379575"/>
          <a:ext cx="918249" cy="698173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FB0519A7-894D-406C-8B98-D757FB347341}" type="sibTrans" cxnId="{4DAB0183-7DB2-48C7-B66A-D5355789E36B}">
      <dgm:prSet/>
      <dgm:spPr/>
      <dgm:t>
        <a:bodyPr/>
        <a:lstStyle/>
        <a:p>
          <a:endParaRPr lang="ru-RU"/>
        </a:p>
      </dgm:t>
    </dgm:pt>
    <dgm:pt modelId="{B10EABBA-E841-458F-9F59-9E673BF9C5B8}" type="pres">
      <dgm:prSet presAssocID="{65B595FB-9AEF-4E8B-92F4-604A3C5846B4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FDEC17E2-C30E-455C-95AD-236DE1B435E3}" type="pres">
      <dgm:prSet presAssocID="{FE3105A0-433D-4BCC-B21A-7B5604C45508}" presName="hierRoot1" presStyleCnt="0">
        <dgm:presLayoutVars>
          <dgm:hierBranch val="init"/>
        </dgm:presLayoutVars>
      </dgm:prSet>
      <dgm:spPr/>
    </dgm:pt>
    <dgm:pt modelId="{31ADC02E-DBC2-48CB-BDA5-D6CE70A7A5D1}" type="pres">
      <dgm:prSet presAssocID="{FE3105A0-433D-4BCC-B21A-7B5604C45508}" presName="rootComposite1" presStyleCnt="0"/>
      <dgm:spPr/>
    </dgm:pt>
    <dgm:pt modelId="{873F2CC7-259E-4129-BA0E-F117B9CAE863}" type="pres">
      <dgm:prSet presAssocID="{FE3105A0-433D-4BCC-B21A-7B5604C45508}" presName="rootText1" presStyleLbl="node0" presStyleIdx="0" presStyleCnt="1">
        <dgm:presLayoutVars>
          <dgm:chPref val="3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1BD4A8E5-39C3-4FDF-89E0-51C942266685}" type="pres">
      <dgm:prSet presAssocID="{FE3105A0-433D-4BCC-B21A-7B5604C45508}" presName="rootConnector1" presStyleLbl="node1" presStyleIdx="0" presStyleCnt="0"/>
      <dgm:spPr/>
      <dgm:t>
        <a:bodyPr/>
        <a:lstStyle/>
        <a:p>
          <a:endParaRPr lang="ru-RU"/>
        </a:p>
      </dgm:t>
    </dgm:pt>
    <dgm:pt modelId="{5519CAD2-4FBC-4AF1-B7B6-C855F2FBF999}" type="pres">
      <dgm:prSet presAssocID="{FE3105A0-433D-4BCC-B21A-7B5604C45508}" presName="hierChild2" presStyleCnt="0"/>
      <dgm:spPr/>
    </dgm:pt>
    <dgm:pt modelId="{02604681-C4F0-4E26-A61E-B4BDCB921AEC}" type="pres">
      <dgm:prSet presAssocID="{AF0E240A-266D-4C62-91E6-663E91CD463D}" presName="Name37" presStyleLbl="parChTrans1D2" presStyleIdx="0" presStyleCnt="4"/>
      <dgm:spPr>
        <a:custGeom>
          <a:avLst/>
          <a:gdLst/>
          <a:ahLst/>
          <a:cxnLst/>
          <a:rect l="0" t="0" r="0" b="0"/>
          <a:pathLst>
            <a:path>
              <a:moveTo>
                <a:pt x="918249" y="0"/>
              </a:moveTo>
              <a:lnTo>
                <a:pt x="918249" y="618490"/>
              </a:lnTo>
              <a:lnTo>
                <a:pt x="0" y="618490"/>
              </a:lnTo>
              <a:lnTo>
                <a:pt x="0" y="698173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3B068FB5-79A1-4A87-86B6-3F27F5DD42C8}" type="pres">
      <dgm:prSet presAssocID="{666E1C78-7474-4695-A6A5-1A45D7CA2742}" presName="hierRoot2" presStyleCnt="0">
        <dgm:presLayoutVars>
          <dgm:hierBranch val="init"/>
        </dgm:presLayoutVars>
      </dgm:prSet>
      <dgm:spPr/>
    </dgm:pt>
    <dgm:pt modelId="{F0C4A9EA-462A-457C-AC83-D9187FC7985C}" type="pres">
      <dgm:prSet presAssocID="{666E1C78-7474-4695-A6A5-1A45D7CA2742}" presName="rootComposite" presStyleCnt="0"/>
      <dgm:spPr/>
    </dgm:pt>
    <dgm:pt modelId="{5326A036-D736-42A8-AD4A-C2407C3D592A}" type="pres">
      <dgm:prSet presAssocID="{666E1C78-7474-4695-A6A5-1A45D7CA2742}" presName="rootText" presStyleLbl="node2" presStyleIdx="0" presStyleCnt="3">
        <dgm:presLayoutVars>
          <dgm:chPref val="3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595933CB-76A1-4570-A08F-F823245B5D03}" type="pres">
      <dgm:prSet presAssocID="{666E1C78-7474-4695-A6A5-1A45D7CA2742}" presName="rootConnector" presStyleLbl="node2" presStyleIdx="0" presStyleCnt="3"/>
      <dgm:spPr/>
      <dgm:t>
        <a:bodyPr/>
        <a:lstStyle/>
        <a:p>
          <a:endParaRPr lang="ru-RU"/>
        </a:p>
      </dgm:t>
    </dgm:pt>
    <dgm:pt modelId="{AC5AD2DC-8C00-4888-AF81-97D1EF9C31F4}" type="pres">
      <dgm:prSet presAssocID="{666E1C78-7474-4695-A6A5-1A45D7CA2742}" presName="hierChild4" presStyleCnt="0"/>
      <dgm:spPr/>
    </dgm:pt>
    <dgm:pt modelId="{92E67ED1-548F-4E5B-AF16-DA2D5AF6271F}" type="pres">
      <dgm:prSet presAssocID="{666E1C78-7474-4695-A6A5-1A45D7CA2742}" presName="hierChild5" presStyleCnt="0"/>
      <dgm:spPr/>
    </dgm:pt>
    <dgm:pt modelId="{7B9A4983-D0F1-48D1-953E-11CBC1165B8E}" type="pres">
      <dgm:prSet presAssocID="{989E3580-6C38-4515-91C7-8B0CBF074A1F}" presName="Name37" presStyleLbl="parChTrans1D2" presStyleIdx="1" presStyleCnt="4"/>
      <dgm:spPr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698173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0E94B077-934D-43F8-A10D-1FBAF4307F13}" type="pres">
      <dgm:prSet presAssocID="{E7C8BB6D-4FD8-4F09-BBEA-A9CB40E44685}" presName="hierRoot2" presStyleCnt="0">
        <dgm:presLayoutVars>
          <dgm:hierBranch val="init"/>
        </dgm:presLayoutVars>
      </dgm:prSet>
      <dgm:spPr/>
    </dgm:pt>
    <dgm:pt modelId="{E00AE01B-F3E7-43FD-B242-3DD48E2CDFC4}" type="pres">
      <dgm:prSet presAssocID="{E7C8BB6D-4FD8-4F09-BBEA-A9CB40E44685}" presName="rootComposite" presStyleCnt="0"/>
      <dgm:spPr/>
    </dgm:pt>
    <dgm:pt modelId="{9E219E4B-340F-497C-B69F-D22B0ADC8AA0}" type="pres">
      <dgm:prSet presAssocID="{E7C8BB6D-4FD8-4F09-BBEA-A9CB40E44685}" presName="rootText" presStyleLbl="node2" presStyleIdx="1" presStyleCnt="3">
        <dgm:presLayoutVars>
          <dgm:chPref val="3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6144F1D0-FC19-4A43-AC11-E943574C4941}" type="pres">
      <dgm:prSet presAssocID="{E7C8BB6D-4FD8-4F09-BBEA-A9CB40E44685}" presName="rootConnector" presStyleLbl="node2" presStyleIdx="1" presStyleCnt="3"/>
      <dgm:spPr/>
      <dgm:t>
        <a:bodyPr/>
        <a:lstStyle/>
        <a:p>
          <a:endParaRPr lang="ru-RU"/>
        </a:p>
      </dgm:t>
    </dgm:pt>
    <dgm:pt modelId="{E472EA17-BCBE-43BE-8553-DEC07DD6375C}" type="pres">
      <dgm:prSet presAssocID="{E7C8BB6D-4FD8-4F09-BBEA-A9CB40E44685}" presName="hierChild4" presStyleCnt="0"/>
      <dgm:spPr/>
    </dgm:pt>
    <dgm:pt modelId="{E2D735F5-C011-455F-9E36-D6E8D819132E}" type="pres">
      <dgm:prSet presAssocID="{E7C8BB6D-4FD8-4F09-BBEA-A9CB40E44685}" presName="hierChild5" presStyleCnt="0"/>
      <dgm:spPr/>
    </dgm:pt>
    <dgm:pt modelId="{2055F5FC-1ECE-44FD-9278-328E651FB572}" type="pres">
      <dgm:prSet presAssocID="{964ACB48-914E-4B8A-AC89-F5B5803C7394}" presName="Name37" presStyleLbl="parChTrans1D2" presStyleIdx="2" presStyleCnt="4"/>
      <dgm:spPr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18490"/>
              </a:lnTo>
              <a:lnTo>
                <a:pt x="918249" y="618490"/>
              </a:lnTo>
              <a:lnTo>
                <a:pt x="918249" y="698173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F1D6619E-F189-4C16-BE04-163A4C665B45}" type="pres">
      <dgm:prSet presAssocID="{1598DCCB-DBB5-4AEE-A87D-364FB11B8C3C}" presName="hierRoot2" presStyleCnt="0">
        <dgm:presLayoutVars>
          <dgm:hierBranch val="init"/>
        </dgm:presLayoutVars>
      </dgm:prSet>
      <dgm:spPr/>
    </dgm:pt>
    <dgm:pt modelId="{78464A73-11E5-479C-A265-9AF2A2DC2AD5}" type="pres">
      <dgm:prSet presAssocID="{1598DCCB-DBB5-4AEE-A87D-364FB11B8C3C}" presName="rootComposite" presStyleCnt="0"/>
      <dgm:spPr/>
    </dgm:pt>
    <dgm:pt modelId="{5F2A3FF5-C342-4B17-866E-A29DCFFE684F}" type="pres">
      <dgm:prSet presAssocID="{1598DCCB-DBB5-4AEE-A87D-364FB11B8C3C}" presName="rootText" presStyleLbl="node2" presStyleIdx="2" presStyleCnt="3">
        <dgm:presLayoutVars>
          <dgm:chPref val="3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F3FCE1B6-FD37-49C0-AF34-74B7EAC58A73}" type="pres">
      <dgm:prSet presAssocID="{1598DCCB-DBB5-4AEE-A87D-364FB11B8C3C}" presName="rootConnector" presStyleLbl="node2" presStyleIdx="2" presStyleCnt="3"/>
      <dgm:spPr/>
      <dgm:t>
        <a:bodyPr/>
        <a:lstStyle/>
        <a:p>
          <a:endParaRPr lang="ru-RU"/>
        </a:p>
      </dgm:t>
    </dgm:pt>
    <dgm:pt modelId="{212C7833-07AD-4C2E-9123-8F0F7855D1E2}" type="pres">
      <dgm:prSet presAssocID="{1598DCCB-DBB5-4AEE-A87D-364FB11B8C3C}" presName="hierChild4" presStyleCnt="0"/>
      <dgm:spPr/>
    </dgm:pt>
    <dgm:pt modelId="{CA552259-BB0B-42A1-A123-A8C3E8BEC980}" type="pres">
      <dgm:prSet presAssocID="{1598DCCB-DBB5-4AEE-A87D-364FB11B8C3C}" presName="hierChild5" presStyleCnt="0"/>
      <dgm:spPr/>
    </dgm:pt>
    <dgm:pt modelId="{CAC6937F-FA8F-47AC-9B5A-936E31A59463}" type="pres">
      <dgm:prSet presAssocID="{FE3105A0-433D-4BCC-B21A-7B5604C45508}" presName="hierChild3" presStyleCnt="0"/>
      <dgm:spPr/>
    </dgm:pt>
    <dgm:pt modelId="{7A872EE4-AF9F-4691-9105-F9B8C2521C52}" type="pres">
      <dgm:prSet presAssocID="{35C2267E-9634-4995-8224-06A62EE1E1A2}" presName="Name111" presStyleLbl="parChTrans1D2" presStyleIdx="3" presStyleCnt="4"/>
      <dgm:spPr>
        <a:custGeom>
          <a:avLst/>
          <a:gdLst/>
          <a:ahLst/>
          <a:cxnLst/>
          <a:rect l="0" t="0" r="0" b="0"/>
          <a:pathLst>
            <a:path>
              <a:moveTo>
                <a:pt x="125402" y="0"/>
              </a:moveTo>
              <a:lnTo>
                <a:pt x="125402" y="349086"/>
              </a:lnTo>
              <a:lnTo>
                <a:pt x="45720" y="349086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A0D7B169-29C4-41A7-910D-170C43FF5871}" type="pres">
      <dgm:prSet presAssocID="{6981C455-3548-4FA5-AFBA-E7763CC781C4}" presName="hierRoot3" presStyleCnt="0">
        <dgm:presLayoutVars>
          <dgm:hierBranch val="init"/>
        </dgm:presLayoutVars>
      </dgm:prSet>
      <dgm:spPr/>
    </dgm:pt>
    <dgm:pt modelId="{6423927C-54A7-45B7-8BB5-07A1911F697D}" type="pres">
      <dgm:prSet presAssocID="{6981C455-3548-4FA5-AFBA-E7763CC781C4}" presName="rootComposite3" presStyleCnt="0"/>
      <dgm:spPr/>
    </dgm:pt>
    <dgm:pt modelId="{9418F5C7-87C2-43F0-9A5A-DB1F648473A2}" type="pres">
      <dgm:prSet presAssocID="{6981C455-3548-4FA5-AFBA-E7763CC781C4}" presName="rootText3" presStyleLbl="asst1" presStyleIdx="0" presStyleCnt="1" custAng="0" custScaleX="103596" custScaleY="83136">
        <dgm:presLayoutVars>
          <dgm:chPref val="3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EA41F00F-333E-4999-8D17-63CD907F2816}" type="pres">
      <dgm:prSet presAssocID="{6981C455-3548-4FA5-AFBA-E7763CC781C4}" presName="rootConnector3" presStyleLbl="asst1" presStyleIdx="0" presStyleCnt="1"/>
      <dgm:spPr/>
      <dgm:t>
        <a:bodyPr/>
        <a:lstStyle/>
        <a:p>
          <a:endParaRPr lang="ru-RU"/>
        </a:p>
      </dgm:t>
    </dgm:pt>
    <dgm:pt modelId="{6858D7E8-16FE-4D2B-B420-343D534216EF}" type="pres">
      <dgm:prSet presAssocID="{6981C455-3548-4FA5-AFBA-E7763CC781C4}" presName="hierChild6" presStyleCnt="0"/>
      <dgm:spPr/>
    </dgm:pt>
    <dgm:pt modelId="{2399A6AB-17F4-482C-A50D-5555B3A84DA1}" type="pres">
      <dgm:prSet presAssocID="{6981C455-3548-4FA5-AFBA-E7763CC781C4}" presName="hierChild7" presStyleCnt="0"/>
      <dgm:spPr/>
    </dgm:pt>
  </dgm:ptLst>
  <dgm:cxnLst>
    <dgm:cxn modelId="{D10FE3E0-F6EB-452C-9C46-91EB3F7EBC7F}" type="presOf" srcId="{65B595FB-9AEF-4E8B-92F4-604A3C5846B4}" destId="{B10EABBA-E841-458F-9F59-9E673BF9C5B8}" srcOrd="0" destOrd="0" presId="urn:microsoft.com/office/officeart/2005/8/layout/orgChart1"/>
    <dgm:cxn modelId="{8F75EB08-6059-4A1A-A748-B3D8E23E9346}" type="presOf" srcId="{666E1C78-7474-4695-A6A5-1A45D7CA2742}" destId="{595933CB-76A1-4570-A08F-F823245B5D03}" srcOrd="1" destOrd="0" presId="urn:microsoft.com/office/officeart/2005/8/layout/orgChart1"/>
    <dgm:cxn modelId="{A244AA95-C449-4FB5-A643-FD9BC03801C5}" type="presOf" srcId="{1598DCCB-DBB5-4AEE-A87D-364FB11B8C3C}" destId="{5F2A3FF5-C342-4B17-866E-A29DCFFE684F}" srcOrd="0" destOrd="0" presId="urn:microsoft.com/office/officeart/2005/8/layout/orgChart1"/>
    <dgm:cxn modelId="{52FE3B81-D1B6-43E2-9332-7D6059284DC3}" srcId="{65B595FB-9AEF-4E8B-92F4-604A3C5846B4}" destId="{FE3105A0-433D-4BCC-B21A-7B5604C45508}" srcOrd="0" destOrd="0" parTransId="{9D98734F-6AAE-4229-8055-6256DBF5E8A8}" sibTransId="{D20BAF81-87C5-4808-A6C6-8E64DD139B6D}"/>
    <dgm:cxn modelId="{4D29D7F7-8E54-4B02-8D14-2375B2E6995D}" srcId="{FE3105A0-433D-4BCC-B21A-7B5604C45508}" destId="{666E1C78-7474-4695-A6A5-1A45D7CA2742}" srcOrd="1" destOrd="0" parTransId="{AF0E240A-266D-4C62-91E6-663E91CD463D}" sibTransId="{A0E3CB79-F15E-4001-8635-1B1D9FBD05E1}"/>
    <dgm:cxn modelId="{363C364A-A1AD-4B2A-B5B6-52C672B903B5}" type="presOf" srcId="{6981C455-3548-4FA5-AFBA-E7763CC781C4}" destId="{EA41F00F-333E-4999-8D17-63CD907F2816}" srcOrd="1" destOrd="0" presId="urn:microsoft.com/office/officeart/2005/8/layout/orgChart1"/>
    <dgm:cxn modelId="{E89E9852-2DD6-4994-8262-4BD6F918D0D4}" srcId="{FE3105A0-433D-4BCC-B21A-7B5604C45508}" destId="{E7C8BB6D-4FD8-4F09-BBEA-A9CB40E44685}" srcOrd="2" destOrd="0" parTransId="{989E3580-6C38-4515-91C7-8B0CBF074A1F}" sibTransId="{92CCEE87-EE93-4776-8F5E-3927838C1C42}"/>
    <dgm:cxn modelId="{E9CAA415-AB64-4DAE-BDE6-C120D1D1F9E4}" type="presOf" srcId="{FE3105A0-433D-4BCC-B21A-7B5604C45508}" destId="{873F2CC7-259E-4129-BA0E-F117B9CAE863}" srcOrd="0" destOrd="0" presId="urn:microsoft.com/office/officeart/2005/8/layout/orgChart1"/>
    <dgm:cxn modelId="{4DAB0183-7DB2-48C7-B66A-D5355789E36B}" srcId="{FE3105A0-433D-4BCC-B21A-7B5604C45508}" destId="{1598DCCB-DBB5-4AEE-A87D-364FB11B8C3C}" srcOrd="3" destOrd="0" parTransId="{964ACB48-914E-4B8A-AC89-F5B5803C7394}" sibTransId="{FB0519A7-894D-406C-8B98-D757FB347341}"/>
    <dgm:cxn modelId="{4215A53D-060A-4B03-9AA1-6FCFE469C606}" type="presOf" srcId="{E7C8BB6D-4FD8-4F09-BBEA-A9CB40E44685}" destId="{9E219E4B-340F-497C-B69F-D22B0ADC8AA0}" srcOrd="0" destOrd="0" presId="urn:microsoft.com/office/officeart/2005/8/layout/orgChart1"/>
    <dgm:cxn modelId="{0EEE2B07-7795-4C87-97F4-409CF1A7D8CF}" type="presOf" srcId="{FE3105A0-433D-4BCC-B21A-7B5604C45508}" destId="{1BD4A8E5-39C3-4FDF-89E0-51C942266685}" srcOrd="1" destOrd="0" presId="urn:microsoft.com/office/officeart/2005/8/layout/orgChart1"/>
    <dgm:cxn modelId="{47FEF90A-0725-4389-B774-4CE0F282A939}" type="presOf" srcId="{964ACB48-914E-4B8A-AC89-F5B5803C7394}" destId="{2055F5FC-1ECE-44FD-9278-328E651FB572}" srcOrd="0" destOrd="0" presId="urn:microsoft.com/office/officeart/2005/8/layout/orgChart1"/>
    <dgm:cxn modelId="{970C178F-46DF-4649-A77B-61477D49EA31}" type="presOf" srcId="{989E3580-6C38-4515-91C7-8B0CBF074A1F}" destId="{7B9A4983-D0F1-48D1-953E-11CBC1165B8E}" srcOrd="0" destOrd="0" presId="urn:microsoft.com/office/officeart/2005/8/layout/orgChart1"/>
    <dgm:cxn modelId="{9E14F6CF-F1A1-461C-BF1C-2333B4A823FE}" srcId="{FE3105A0-433D-4BCC-B21A-7B5604C45508}" destId="{6981C455-3548-4FA5-AFBA-E7763CC781C4}" srcOrd="0" destOrd="0" parTransId="{35C2267E-9634-4995-8224-06A62EE1E1A2}" sibTransId="{CDDF3BDD-518A-43D6-A2C4-272E5E49722A}"/>
    <dgm:cxn modelId="{F4BEE38E-6908-4D7A-BD96-EB68C9BE11F3}" type="presOf" srcId="{6981C455-3548-4FA5-AFBA-E7763CC781C4}" destId="{9418F5C7-87C2-43F0-9A5A-DB1F648473A2}" srcOrd="0" destOrd="0" presId="urn:microsoft.com/office/officeart/2005/8/layout/orgChart1"/>
    <dgm:cxn modelId="{819C6F78-B59B-4700-8462-F4EB4F7B62E2}" type="presOf" srcId="{35C2267E-9634-4995-8224-06A62EE1E1A2}" destId="{7A872EE4-AF9F-4691-9105-F9B8C2521C52}" srcOrd="0" destOrd="0" presId="urn:microsoft.com/office/officeart/2005/8/layout/orgChart1"/>
    <dgm:cxn modelId="{3702DACB-D72A-4D8B-AE11-37F8E48CBA08}" type="presOf" srcId="{666E1C78-7474-4695-A6A5-1A45D7CA2742}" destId="{5326A036-D736-42A8-AD4A-C2407C3D592A}" srcOrd="0" destOrd="0" presId="urn:microsoft.com/office/officeart/2005/8/layout/orgChart1"/>
    <dgm:cxn modelId="{11E3AEDC-E35D-4525-8F2C-84D1446FDB1B}" type="presOf" srcId="{E7C8BB6D-4FD8-4F09-BBEA-A9CB40E44685}" destId="{6144F1D0-FC19-4A43-AC11-E943574C4941}" srcOrd="1" destOrd="0" presId="urn:microsoft.com/office/officeart/2005/8/layout/orgChart1"/>
    <dgm:cxn modelId="{F7237A82-DE9A-4E3F-9C6E-5A45B5931C92}" type="presOf" srcId="{1598DCCB-DBB5-4AEE-A87D-364FB11B8C3C}" destId="{F3FCE1B6-FD37-49C0-AF34-74B7EAC58A73}" srcOrd="1" destOrd="0" presId="urn:microsoft.com/office/officeart/2005/8/layout/orgChart1"/>
    <dgm:cxn modelId="{66849B0F-EB8D-4867-834A-9D63CB43776E}" type="presOf" srcId="{AF0E240A-266D-4C62-91E6-663E91CD463D}" destId="{02604681-C4F0-4E26-A61E-B4BDCB921AEC}" srcOrd="0" destOrd="0" presId="urn:microsoft.com/office/officeart/2005/8/layout/orgChart1"/>
    <dgm:cxn modelId="{6371242E-8472-400F-B81C-448C368F26CB}" type="presParOf" srcId="{B10EABBA-E841-458F-9F59-9E673BF9C5B8}" destId="{FDEC17E2-C30E-455C-95AD-236DE1B435E3}" srcOrd="0" destOrd="0" presId="urn:microsoft.com/office/officeart/2005/8/layout/orgChart1"/>
    <dgm:cxn modelId="{B8909E2B-DE39-49D8-A9DD-70E281EAACDC}" type="presParOf" srcId="{FDEC17E2-C30E-455C-95AD-236DE1B435E3}" destId="{31ADC02E-DBC2-48CB-BDA5-D6CE70A7A5D1}" srcOrd="0" destOrd="0" presId="urn:microsoft.com/office/officeart/2005/8/layout/orgChart1"/>
    <dgm:cxn modelId="{001CBCC6-488A-46DE-8336-FC72CB287997}" type="presParOf" srcId="{31ADC02E-DBC2-48CB-BDA5-D6CE70A7A5D1}" destId="{873F2CC7-259E-4129-BA0E-F117B9CAE863}" srcOrd="0" destOrd="0" presId="urn:microsoft.com/office/officeart/2005/8/layout/orgChart1"/>
    <dgm:cxn modelId="{ECE7562F-3934-4855-A996-C6EF6822E940}" type="presParOf" srcId="{31ADC02E-DBC2-48CB-BDA5-D6CE70A7A5D1}" destId="{1BD4A8E5-39C3-4FDF-89E0-51C942266685}" srcOrd="1" destOrd="0" presId="urn:microsoft.com/office/officeart/2005/8/layout/orgChart1"/>
    <dgm:cxn modelId="{C4C4C611-3DCF-4EEE-80FD-9BA6A8D7D0F8}" type="presParOf" srcId="{FDEC17E2-C30E-455C-95AD-236DE1B435E3}" destId="{5519CAD2-4FBC-4AF1-B7B6-C855F2FBF999}" srcOrd="1" destOrd="0" presId="urn:microsoft.com/office/officeart/2005/8/layout/orgChart1"/>
    <dgm:cxn modelId="{C6CDB011-ABFA-47FC-AAD8-79851D5778CC}" type="presParOf" srcId="{5519CAD2-4FBC-4AF1-B7B6-C855F2FBF999}" destId="{02604681-C4F0-4E26-A61E-B4BDCB921AEC}" srcOrd="0" destOrd="0" presId="urn:microsoft.com/office/officeart/2005/8/layout/orgChart1"/>
    <dgm:cxn modelId="{2593A433-D6AD-405B-80EA-446F87346058}" type="presParOf" srcId="{5519CAD2-4FBC-4AF1-B7B6-C855F2FBF999}" destId="{3B068FB5-79A1-4A87-86B6-3F27F5DD42C8}" srcOrd="1" destOrd="0" presId="urn:microsoft.com/office/officeart/2005/8/layout/orgChart1"/>
    <dgm:cxn modelId="{40FF5E46-C5C5-42CC-8D92-DC86534F73C1}" type="presParOf" srcId="{3B068FB5-79A1-4A87-86B6-3F27F5DD42C8}" destId="{F0C4A9EA-462A-457C-AC83-D9187FC7985C}" srcOrd="0" destOrd="0" presId="urn:microsoft.com/office/officeart/2005/8/layout/orgChart1"/>
    <dgm:cxn modelId="{7F906B26-DFEF-493B-A827-DC216FFE5923}" type="presParOf" srcId="{F0C4A9EA-462A-457C-AC83-D9187FC7985C}" destId="{5326A036-D736-42A8-AD4A-C2407C3D592A}" srcOrd="0" destOrd="0" presId="urn:microsoft.com/office/officeart/2005/8/layout/orgChart1"/>
    <dgm:cxn modelId="{4EA68419-7615-44AB-AAAC-54AEFBC3142F}" type="presParOf" srcId="{F0C4A9EA-462A-457C-AC83-D9187FC7985C}" destId="{595933CB-76A1-4570-A08F-F823245B5D03}" srcOrd="1" destOrd="0" presId="urn:microsoft.com/office/officeart/2005/8/layout/orgChart1"/>
    <dgm:cxn modelId="{A3983D51-4CF8-4623-9189-69534AB4216F}" type="presParOf" srcId="{3B068FB5-79A1-4A87-86B6-3F27F5DD42C8}" destId="{AC5AD2DC-8C00-4888-AF81-97D1EF9C31F4}" srcOrd="1" destOrd="0" presId="urn:microsoft.com/office/officeart/2005/8/layout/orgChart1"/>
    <dgm:cxn modelId="{0D779492-070B-482B-B080-2A175DAD5823}" type="presParOf" srcId="{3B068FB5-79A1-4A87-86B6-3F27F5DD42C8}" destId="{92E67ED1-548F-4E5B-AF16-DA2D5AF6271F}" srcOrd="2" destOrd="0" presId="urn:microsoft.com/office/officeart/2005/8/layout/orgChart1"/>
    <dgm:cxn modelId="{7C8F8BAC-A903-40E1-9888-81F1B5C16BC5}" type="presParOf" srcId="{5519CAD2-4FBC-4AF1-B7B6-C855F2FBF999}" destId="{7B9A4983-D0F1-48D1-953E-11CBC1165B8E}" srcOrd="2" destOrd="0" presId="urn:microsoft.com/office/officeart/2005/8/layout/orgChart1"/>
    <dgm:cxn modelId="{FF4050A0-5629-4A6C-9B1F-50F9D507A509}" type="presParOf" srcId="{5519CAD2-4FBC-4AF1-B7B6-C855F2FBF999}" destId="{0E94B077-934D-43F8-A10D-1FBAF4307F13}" srcOrd="3" destOrd="0" presId="urn:microsoft.com/office/officeart/2005/8/layout/orgChart1"/>
    <dgm:cxn modelId="{E3244A25-774A-4052-AEBC-5AA255B95419}" type="presParOf" srcId="{0E94B077-934D-43F8-A10D-1FBAF4307F13}" destId="{E00AE01B-F3E7-43FD-B242-3DD48E2CDFC4}" srcOrd="0" destOrd="0" presId="urn:microsoft.com/office/officeart/2005/8/layout/orgChart1"/>
    <dgm:cxn modelId="{E8EBBAD9-EEEC-42DB-938A-2489B184B714}" type="presParOf" srcId="{E00AE01B-F3E7-43FD-B242-3DD48E2CDFC4}" destId="{9E219E4B-340F-497C-B69F-D22B0ADC8AA0}" srcOrd="0" destOrd="0" presId="urn:microsoft.com/office/officeart/2005/8/layout/orgChart1"/>
    <dgm:cxn modelId="{3282A39F-4D1D-427D-8084-749D7B5D81EA}" type="presParOf" srcId="{E00AE01B-F3E7-43FD-B242-3DD48E2CDFC4}" destId="{6144F1D0-FC19-4A43-AC11-E943574C4941}" srcOrd="1" destOrd="0" presId="urn:microsoft.com/office/officeart/2005/8/layout/orgChart1"/>
    <dgm:cxn modelId="{9AD1A15D-68E4-4E66-AFFC-C150AEBC47AA}" type="presParOf" srcId="{0E94B077-934D-43F8-A10D-1FBAF4307F13}" destId="{E472EA17-BCBE-43BE-8553-DEC07DD6375C}" srcOrd="1" destOrd="0" presId="urn:microsoft.com/office/officeart/2005/8/layout/orgChart1"/>
    <dgm:cxn modelId="{B8B65C13-A0A0-4234-A8CD-FAF902D99534}" type="presParOf" srcId="{0E94B077-934D-43F8-A10D-1FBAF4307F13}" destId="{E2D735F5-C011-455F-9E36-D6E8D819132E}" srcOrd="2" destOrd="0" presId="urn:microsoft.com/office/officeart/2005/8/layout/orgChart1"/>
    <dgm:cxn modelId="{336243B8-8138-4C65-BD1C-0564C9118DE2}" type="presParOf" srcId="{5519CAD2-4FBC-4AF1-B7B6-C855F2FBF999}" destId="{2055F5FC-1ECE-44FD-9278-328E651FB572}" srcOrd="4" destOrd="0" presId="urn:microsoft.com/office/officeart/2005/8/layout/orgChart1"/>
    <dgm:cxn modelId="{61D72306-2841-4ECF-8565-7DAD2A710B57}" type="presParOf" srcId="{5519CAD2-4FBC-4AF1-B7B6-C855F2FBF999}" destId="{F1D6619E-F189-4C16-BE04-163A4C665B45}" srcOrd="5" destOrd="0" presId="urn:microsoft.com/office/officeart/2005/8/layout/orgChart1"/>
    <dgm:cxn modelId="{097C4B27-A3ED-4F38-8B1D-D08C0E77243A}" type="presParOf" srcId="{F1D6619E-F189-4C16-BE04-163A4C665B45}" destId="{78464A73-11E5-479C-A265-9AF2A2DC2AD5}" srcOrd="0" destOrd="0" presId="urn:microsoft.com/office/officeart/2005/8/layout/orgChart1"/>
    <dgm:cxn modelId="{A2F6CF46-939B-46D6-A1D4-CDCBDA135B07}" type="presParOf" srcId="{78464A73-11E5-479C-A265-9AF2A2DC2AD5}" destId="{5F2A3FF5-C342-4B17-866E-A29DCFFE684F}" srcOrd="0" destOrd="0" presId="urn:microsoft.com/office/officeart/2005/8/layout/orgChart1"/>
    <dgm:cxn modelId="{00FCACD9-3B59-4773-A1C8-381EF5580D99}" type="presParOf" srcId="{78464A73-11E5-479C-A265-9AF2A2DC2AD5}" destId="{F3FCE1B6-FD37-49C0-AF34-74B7EAC58A73}" srcOrd="1" destOrd="0" presId="urn:microsoft.com/office/officeart/2005/8/layout/orgChart1"/>
    <dgm:cxn modelId="{6A771EE2-CE31-406E-8A81-A63592F6A3BB}" type="presParOf" srcId="{F1D6619E-F189-4C16-BE04-163A4C665B45}" destId="{212C7833-07AD-4C2E-9123-8F0F7855D1E2}" srcOrd="1" destOrd="0" presId="urn:microsoft.com/office/officeart/2005/8/layout/orgChart1"/>
    <dgm:cxn modelId="{10B017F6-F547-481B-A408-D33C0C51D164}" type="presParOf" srcId="{F1D6619E-F189-4C16-BE04-163A4C665B45}" destId="{CA552259-BB0B-42A1-A123-A8C3E8BEC980}" srcOrd="2" destOrd="0" presId="urn:microsoft.com/office/officeart/2005/8/layout/orgChart1"/>
    <dgm:cxn modelId="{75416BDF-4697-4DAC-9B7B-8772A37802CD}" type="presParOf" srcId="{FDEC17E2-C30E-455C-95AD-236DE1B435E3}" destId="{CAC6937F-FA8F-47AC-9B5A-936E31A59463}" srcOrd="2" destOrd="0" presId="urn:microsoft.com/office/officeart/2005/8/layout/orgChart1"/>
    <dgm:cxn modelId="{D8423CDF-F942-44C9-9F3A-D841448C50C9}" type="presParOf" srcId="{CAC6937F-FA8F-47AC-9B5A-936E31A59463}" destId="{7A872EE4-AF9F-4691-9105-F9B8C2521C52}" srcOrd="0" destOrd="0" presId="urn:microsoft.com/office/officeart/2005/8/layout/orgChart1"/>
    <dgm:cxn modelId="{D2E82C12-8411-4243-A810-A07F56B7BEE5}" type="presParOf" srcId="{CAC6937F-FA8F-47AC-9B5A-936E31A59463}" destId="{A0D7B169-29C4-41A7-910D-170C43FF5871}" srcOrd="1" destOrd="0" presId="urn:microsoft.com/office/officeart/2005/8/layout/orgChart1"/>
    <dgm:cxn modelId="{2C75BBE7-B2C9-462A-A480-C0F94DD77056}" type="presParOf" srcId="{A0D7B169-29C4-41A7-910D-170C43FF5871}" destId="{6423927C-54A7-45B7-8BB5-07A1911F697D}" srcOrd="0" destOrd="0" presId="urn:microsoft.com/office/officeart/2005/8/layout/orgChart1"/>
    <dgm:cxn modelId="{F9A220F6-B5D6-4A2F-A108-8A6CD9EEC750}" type="presParOf" srcId="{6423927C-54A7-45B7-8BB5-07A1911F697D}" destId="{9418F5C7-87C2-43F0-9A5A-DB1F648473A2}" srcOrd="0" destOrd="0" presId="urn:microsoft.com/office/officeart/2005/8/layout/orgChart1"/>
    <dgm:cxn modelId="{31BEFDAC-3693-4F6A-9368-F5539C55DF75}" type="presParOf" srcId="{6423927C-54A7-45B7-8BB5-07A1911F697D}" destId="{EA41F00F-333E-4999-8D17-63CD907F2816}" srcOrd="1" destOrd="0" presId="urn:microsoft.com/office/officeart/2005/8/layout/orgChart1"/>
    <dgm:cxn modelId="{66547515-6321-4E67-A341-65BAEC7FC789}" type="presParOf" srcId="{A0D7B169-29C4-41A7-910D-170C43FF5871}" destId="{6858D7E8-16FE-4D2B-B420-343D534216EF}" srcOrd="1" destOrd="0" presId="urn:microsoft.com/office/officeart/2005/8/layout/orgChart1"/>
    <dgm:cxn modelId="{701718B0-F220-466A-8F79-2B3929313694}" type="presParOf" srcId="{A0D7B169-29C4-41A7-910D-170C43FF5871}" destId="{2399A6AB-17F4-482C-A50D-5555B3A84DA1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5A4CB90-BA46-4EA9-A409-F502DAE526A4}">
      <dsp:nvSpPr>
        <dsp:cNvPr id="0" name=""/>
        <dsp:cNvSpPr/>
      </dsp:nvSpPr>
      <dsp:spPr>
        <a:xfrm>
          <a:off x="2763099" y="627727"/>
          <a:ext cx="1054701" cy="21523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31037"/>
              </a:lnTo>
              <a:lnTo>
                <a:pt x="1054701" y="131037"/>
              </a:lnTo>
              <a:lnTo>
                <a:pt x="1054701" y="215231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9217ED8-9F79-42B2-B57D-16E130BFB821}">
      <dsp:nvSpPr>
        <dsp:cNvPr id="0" name=""/>
        <dsp:cNvSpPr/>
      </dsp:nvSpPr>
      <dsp:spPr>
        <a:xfrm>
          <a:off x="2706996" y="2261507"/>
          <a:ext cx="555402" cy="26432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80127"/>
              </a:lnTo>
              <a:lnTo>
                <a:pt x="555402" y="180127"/>
              </a:lnTo>
              <a:lnTo>
                <a:pt x="555402" y="264320"/>
              </a:lnTo>
            </a:path>
          </a:pathLst>
        </a:custGeom>
        <a:noFill/>
        <a:ln w="25400" cap="flat" cmpd="sng" algn="ctr">
          <a:solidFill>
            <a:srgbClr val="4F81BD">
              <a:shade val="8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42F11AE-F834-4FEB-981B-D2C28996490D}">
      <dsp:nvSpPr>
        <dsp:cNvPr id="0" name=""/>
        <dsp:cNvSpPr/>
      </dsp:nvSpPr>
      <dsp:spPr>
        <a:xfrm>
          <a:off x="2151594" y="2261507"/>
          <a:ext cx="555402" cy="264320"/>
        </a:xfrm>
        <a:custGeom>
          <a:avLst/>
          <a:gdLst/>
          <a:ahLst/>
          <a:cxnLst/>
          <a:rect l="0" t="0" r="0" b="0"/>
          <a:pathLst>
            <a:path>
              <a:moveTo>
                <a:pt x="555402" y="0"/>
              </a:moveTo>
              <a:lnTo>
                <a:pt x="555402" y="180127"/>
              </a:lnTo>
              <a:lnTo>
                <a:pt x="0" y="180127"/>
              </a:lnTo>
              <a:lnTo>
                <a:pt x="0" y="264320"/>
              </a:lnTo>
            </a:path>
          </a:pathLst>
        </a:custGeom>
        <a:noFill/>
        <a:ln w="25400" cap="flat" cmpd="sng" algn="ctr">
          <a:solidFill>
            <a:srgbClr val="4F81BD">
              <a:shade val="8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F16A68A-07F2-48C5-9C42-50BF0068AE52}">
      <dsp:nvSpPr>
        <dsp:cNvPr id="0" name=""/>
        <dsp:cNvSpPr/>
      </dsp:nvSpPr>
      <dsp:spPr>
        <a:xfrm>
          <a:off x="2661276" y="1420072"/>
          <a:ext cx="91440" cy="26432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64320"/>
              </a:lnTo>
            </a:path>
          </a:pathLst>
        </a:custGeom>
        <a:noFill/>
        <a:ln w="25400" cap="flat" cmpd="sng" algn="ctr">
          <a:solidFill>
            <a:srgbClr val="4F81BD">
              <a:shade val="8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198E6EF4-73FE-4245-8DE7-441A26AEF6DC}">
      <dsp:nvSpPr>
        <dsp:cNvPr id="0" name=""/>
        <dsp:cNvSpPr/>
      </dsp:nvSpPr>
      <dsp:spPr>
        <a:xfrm>
          <a:off x="2661276" y="627727"/>
          <a:ext cx="91440" cy="215231"/>
        </a:xfrm>
        <a:custGeom>
          <a:avLst/>
          <a:gdLst/>
          <a:ahLst/>
          <a:cxnLst/>
          <a:rect l="0" t="0" r="0" b="0"/>
          <a:pathLst>
            <a:path>
              <a:moveTo>
                <a:pt x="101822" y="0"/>
              </a:moveTo>
              <a:lnTo>
                <a:pt x="101822" y="131037"/>
              </a:lnTo>
              <a:lnTo>
                <a:pt x="45720" y="131037"/>
              </a:lnTo>
              <a:lnTo>
                <a:pt x="45720" y="215231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2E7D63C-4971-408C-8291-E67628BB6067}">
      <dsp:nvSpPr>
        <dsp:cNvPr id="0" name=""/>
        <dsp:cNvSpPr/>
      </dsp:nvSpPr>
      <dsp:spPr>
        <a:xfrm>
          <a:off x="1596192" y="627727"/>
          <a:ext cx="1166906" cy="215231"/>
        </a:xfrm>
        <a:custGeom>
          <a:avLst/>
          <a:gdLst/>
          <a:ahLst/>
          <a:cxnLst/>
          <a:rect l="0" t="0" r="0" b="0"/>
          <a:pathLst>
            <a:path>
              <a:moveTo>
                <a:pt x="1166906" y="0"/>
              </a:moveTo>
              <a:lnTo>
                <a:pt x="1166906" y="131037"/>
              </a:lnTo>
              <a:lnTo>
                <a:pt x="0" y="131037"/>
              </a:lnTo>
              <a:lnTo>
                <a:pt x="0" y="215231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7F127B7-16EE-408C-AF3D-C1B3C46F110D}">
      <dsp:nvSpPr>
        <dsp:cNvPr id="0" name=""/>
        <dsp:cNvSpPr/>
      </dsp:nvSpPr>
      <dsp:spPr>
        <a:xfrm>
          <a:off x="2308679" y="50614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80C59C5-3DED-4AB3-ABB8-CD77A72F1E31}">
      <dsp:nvSpPr>
        <dsp:cNvPr id="0" name=""/>
        <dsp:cNvSpPr/>
      </dsp:nvSpPr>
      <dsp:spPr>
        <a:xfrm>
          <a:off x="2409661" y="146547"/>
          <a:ext cx="908839" cy="577113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директор</a:t>
          </a:r>
        </a:p>
      </dsp:txBody>
      <dsp:txXfrm>
        <a:off x="2426564" y="163450"/>
        <a:ext cx="875033" cy="543307"/>
      </dsp:txXfrm>
    </dsp:sp>
    <dsp:sp modelId="{308349E8-C195-4DB6-B012-7E94A4CF5EA3}">
      <dsp:nvSpPr>
        <dsp:cNvPr id="0" name=""/>
        <dsp:cNvSpPr/>
      </dsp:nvSpPr>
      <dsp:spPr>
        <a:xfrm>
          <a:off x="1141772" y="842959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E684C442-0992-4CFE-94C8-111013E4A59D}">
      <dsp:nvSpPr>
        <dsp:cNvPr id="0" name=""/>
        <dsp:cNvSpPr/>
      </dsp:nvSpPr>
      <dsp:spPr>
        <a:xfrm>
          <a:off x="1242754" y="938892"/>
          <a:ext cx="908839" cy="577113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Педсовет</a:t>
          </a:r>
        </a:p>
      </dsp:txBody>
      <dsp:txXfrm>
        <a:off x="1259657" y="955795"/>
        <a:ext cx="875033" cy="543307"/>
      </dsp:txXfrm>
    </dsp:sp>
    <dsp:sp modelId="{88237BA2-318B-42A8-99A1-82DFB73AC0BA}">
      <dsp:nvSpPr>
        <dsp:cNvPr id="0" name=""/>
        <dsp:cNvSpPr/>
      </dsp:nvSpPr>
      <dsp:spPr>
        <a:xfrm>
          <a:off x="2252576" y="842959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EFB8D51E-3107-4F1A-AC3B-6FB85F74F3CB}">
      <dsp:nvSpPr>
        <dsp:cNvPr id="0" name=""/>
        <dsp:cNvSpPr/>
      </dsp:nvSpPr>
      <dsp:spPr>
        <a:xfrm>
          <a:off x="2353558" y="938892"/>
          <a:ext cx="908839" cy="577113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М.О. педагогов дополнительного образования0</a:t>
          </a:r>
        </a:p>
      </dsp:txBody>
      <dsp:txXfrm>
        <a:off x="2370461" y="955795"/>
        <a:ext cx="875033" cy="543307"/>
      </dsp:txXfrm>
    </dsp:sp>
    <dsp:sp modelId="{1052BF9E-575D-4ABE-AC69-10AB920AFA84}">
      <dsp:nvSpPr>
        <dsp:cNvPr id="0" name=""/>
        <dsp:cNvSpPr/>
      </dsp:nvSpPr>
      <dsp:spPr>
        <a:xfrm>
          <a:off x="2252576" y="1684393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4280417-3AF5-42E2-B024-B85282E2D747}">
      <dsp:nvSpPr>
        <dsp:cNvPr id="0" name=""/>
        <dsp:cNvSpPr/>
      </dsp:nvSpPr>
      <dsp:spPr>
        <a:xfrm>
          <a:off x="2353558" y="1780327"/>
          <a:ext cx="908839" cy="577113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Детские объединения по интересам</a:t>
          </a:r>
        </a:p>
      </dsp:txBody>
      <dsp:txXfrm>
        <a:off x="2370461" y="1797230"/>
        <a:ext cx="875033" cy="543307"/>
      </dsp:txXfrm>
    </dsp:sp>
    <dsp:sp modelId="{8C48E7FB-78ED-494B-812E-339256A69062}">
      <dsp:nvSpPr>
        <dsp:cNvPr id="0" name=""/>
        <dsp:cNvSpPr/>
      </dsp:nvSpPr>
      <dsp:spPr>
        <a:xfrm>
          <a:off x="1697174" y="2525828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B11ABCB-3877-4C6E-A158-5F24E6CAA9E1}">
      <dsp:nvSpPr>
        <dsp:cNvPr id="0" name=""/>
        <dsp:cNvSpPr/>
      </dsp:nvSpPr>
      <dsp:spPr>
        <a:xfrm>
          <a:off x="1798156" y="2621761"/>
          <a:ext cx="908839" cy="577113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Художественная направленность</a:t>
          </a:r>
        </a:p>
      </dsp:txBody>
      <dsp:txXfrm>
        <a:off x="1815059" y="2638664"/>
        <a:ext cx="875033" cy="543307"/>
      </dsp:txXfrm>
    </dsp:sp>
    <dsp:sp modelId="{774D1B72-4DD0-4D60-877E-56E5056DFADA}">
      <dsp:nvSpPr>
        <dsp:cNvPr id="0" name=""/>
        <dsp:cNvSpPr/>
      </dsp:nvSpPr>
      <dsp:spPr>
        <a:xfrm>
          <a:off x="2807978" y="2525828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B9AA6EE-FCBC-4C22-B5D7-025BC7D77289}">
      <dsp:nvSpPr>
        <dsp:cNvPr id="0" name=""/>
        <dsp:cNvSpPr/>
      </dsp:nvSpPr>
      <dsp:spPr>
        <a:xfrm>
          <a:off x="2908960" y="2621761"/>
          <a:ext cx="908839" cy="577113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физкультурно - спортивная направленность</a:t>
          </a:r>
        </a:p>
      </dsp:txBody>
      <dsp:txXfrm>
        <a:off x="2925863" y="2638664"/>
        <a:ext cx="875033" cy="543307"/>
      </dsp:txXfrm>
    </dsp:sp>
    <dsp:sp modelId="{09679E07-B1C9-45BF-B40D-BA985ED089D0}">
      <dsp:nvSpPr>
        <dsp:cNvPr id="0" name=""/>
        <dsp:cNvSpPr/>
      </dsp:nvSpPr>
      <dsp:spPr>
        <a:xfrm>
          <a:off x="3363380" y="842959"/>
          <a:ext cx="908839" cy="577113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ACE9CF4A-E79E-4D67-A70C-01923458C7EE}">
      <dsp:nvSpPr>
        <dsp:cNvPr id="0" name=""/>
        <dsp:cNvSpPr/>
      </dsp:nvSpPr>
      <dsp:spPr>
        <a:xfrm>
          <a:off x="3464362" y="938892"/>
          <a:ext cx="908839" cy="577113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совет трудового коллектива</a:t>
          </a:r>
        </a:p>
      </dsp:txBody>
      <dsp:txXfrm>
        <a:off x="3481265" y="955795"/>
        <a:ext cx="875033" cy="543307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A872EE4-AF9F-4691-9105-F9B8C2521C52}">
      <dsp:nvSpPr>
        <dsp:cNvPr id="0" name=""/>
        <dsp:cNvSpPr/>
      </dsp:nvSpPr>
      <dsp:spPr>
        <a:xfrm>
          <a:off x="1989147" y="379575"/>
          <a:ext cx="91440" cy="349086"/>
        </a:xfrm>
        <a:custGeom>
          <a:avLst/>
          <a:gdLst/>
          <a:ahLst/>
          <a:cxnLst/>
          <a:rect l="0" t="0" r="0" b="0"/>
          <a:pathLst>
            <a:path>
              <a:moveTo>
                <a:pt x="125402" y="0"/>
              </a:moveTo>
              <a:lnTo>
                <a:pt x="125402" y="349086"/>
              </a:lnTo>
              <a:lnTo>
                <a:pt x="45720" y="349086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055F5FC-1ECE-44FD-9278-328E651FB572}">
      <dsp:nvSpPr>
        <dsp:cNvPr id="0" name=""/>
        <dsp:cNvSpPr/>
      </dsp:nvSpPr>
      <dsp:spPr>
        <a:xfrm>
          <a:off x="2114550" y="379575"/>
          <a:ext cx="918249" cy="69817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18490"/>
              </a:lnTo>
              <a:lnTo>
                <a:pt x="918249" y="618490"/>
              </a:lnTo>
              <a:lnTo>
                <a:pt x="918249" y="698173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B9A4983-D0F1-48D1-953E-11CBC1165B8E}">
      <dsp:nvSpPr>
        <dsp:cNvPr id="0" name=""/>
        <dsp:cNvSpPr/>
      </dsp:nvSpPr>
      <dsp:spPr>
        <a:xfrm>
          <a:off x="2068829" y="379575"/>
          <a:ext cx="91440" cy="698173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698173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2604681-C4F0-4E26-A61E-B4BDCB921AEC}">
      <dsp:nvSpPr>
        <dsp:cNvPr id="0" name=""/>
        <dsp:cNvSpPr/>
      </dsp:nvSpPr>
      <dsp:spPr>
        <a:xfrm>
          <a:off x="1196300" y="379575"/>
          <a:ext cx="918249" cy="698173"/>
        </a:xfrm>
        <a:custGeom>
          <a:avLst/>
          <a:gdLst/>
          <a:ahLst/>
          <a:cxnLst/>
          <a:rect l="0" t="0" r="0" b="0"/>
          <a:pathLst>
            <a:path>
              <a:moveTo>
                <a:pt x="918249" y="0"/>
              </a:moveTo>
              <a:lnTo>
                <a:pt x="918249" y="618490"/>
              </a:lnTo>
              <a:lnTo>
                <a:pt x="0" y="618490"/>
              </a:lnTo>
              <a:lnTo>
                <a:pt x="0" y="698173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73F2CC7-259E-4129-BA0E-F117B9CAE863}">
      <dsp:nvSpPr>
        <dsp:cNvPr id="0" name=""/>
        <dsp:cNvSpPr/>
      </dsp:nvSpPr>
      <dsp:spPr>
        <a:xfrm>
          <a:off x="1735108" y="133"/>
          <a:ext cx="758883" cy="379441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директор</a:t>
          </a:r>
        </a:p>
      </dsp:txBody>
      <dsp:txXfrm>
        <a:off x="1735108" y="133"/>
        <a:ext cx="758883" cy="379441"/>
      </dsp:txXfrm>
    </dsp:sp>
    <dsp:sp modelId="{5326A036-D736-42A8-AD4A-C2407C3D592A}">
      <dsp:nvSpPr>
        <dsp:cNvPr id="0" name=""/>
        <dsp:cNvSpPr/>
      </dsp:nvSpPr>
      <dsp:spPr>
        <a:xfrm>
          <a:off x="816858" y="1077749"/>
          <a:ext cx="758883" cy="379441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педагоги ДО</a:t>
          </a:r>
        </a:p>
      </dsp:txBody>
      <dsp:txXfrm>
        <a:off x="816858" y="1077749"/>
        <a:ext cx="758883" cy="379441"/>
      </dsp:txXfrm>
    </dsp:sp>
    <dsp:sp modelId="{9E219E4B-340F-497C-B69F-D22B0ADC8AA0}">
      <dsp:nvSpPr>
        <dsp:cNvPr id="0" name=""/>
        <dsp:cNvSpPr/>
      </dsp:nvSpPr>
      <dsp:spPr>
        <a:xfrm>
          <a:off x="1735108" y="1077749"/>
          <a:ext cx="758883" cy="379441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совет учреждения</a:t>
          </a:r>
        </a:p>
      </dsp:txBody>
      <dsp:txXfrm>
        <a:off x="1735108" y="1077749"/>
        <a:ext cx="758883" cy="379441"/>
      </dsp:txXfrm>
    </dsp:sp>
    <dsp:sp modelId="{5F2A3FF5-C342-4B17-866E-A29DCFFE684F}">
      <dsp:nvSpPr>
        <dsp:cNvPr id="0" name=""/>
        <dsp:cNvSpPr/>
      </dsp:nvSpPr>
      <dsp:spPr>
        <a:xfrm>
          <a:off x="2653357" y="1077749"/>
          <a:ext cx="758883" cy="379441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учащиеся</a:t>
          </a:r>
        </a:p>
      </dsp:txBody>
      <dsp:txXfrm>
        <a:off x="2653357" y="1077749"/>
        <a:ext cx="758883" cy="379441"/>
      </dsp:txXfrm>
    </dsp:sp>
    <dsp:sp modelId="{9418F5C7-87C2-43F0-9A5A-DB1F648473A2}">
      <dsp:nvSpPr>
        <dsp:cNvPr id="0" name=""/>
        <dsp:cNvSpPr/>
      </dsp:nvSpPr>
      <dsp:spPr>
        <a:xfrm>
          <a:off x="1248693" y="570936"/>
          <a:ext cx="786173" cy="315452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педагогический совет</a:t>
          </a:r>
        </a:p>
      </dsp:txBody>
      <dsp:txXfrm>
        <a:off x="1248693" y="570936"/>
        <a:ext cx="786173" cy="315452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ierarchy1">
  <dgm:title val=""/>
  <dgm:desc val=""/>
  <dgm:catLst>
    <dgm:cat type="hierarchy" pri="2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hierChild1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des" forName="composite" refType="w"/>
      <dgm:constr type="h" for="des" forName="composite" refType="w" refFor="des" refForName="composite" fact="0.667"/>
      <dgm:constr type="w" for="des" forName="composite2" refType="w" refFor="des" refForName="composite"/>
      <dgm:constr type="h" for="des" forName="composite2" refType="h" refFor="des" refForName="composite"/>
      <dgm:constr type="w" for="des" forName="composite3" refType="w" refFor="des" refForName="composite"/>
      <dgm:constr type="h" for="des" forName="composite3" refType="h" refFor="des" refForName="composite"/>
      <dgm:constr type="w" for="des" forName="composite4" refType="w" refFor="des" refForName="composite"/>
      <dgm:constr type="h" for="des" forName="composite4" refType="h" refFor="des" refForName="composite"/>
      <dgm:constr type="w" for="des" forName="composite5" refType="w" refFor="des" refForName="composite"/>
      <dgm:constr type="h" for="des" forName="composite5" refType="h" refFor="des" refForName="composite"/>
      <dgm:constr type="sibSp" refType="w" refFor="des" refForName="composite" fact="0.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p" for="des" forName="hierRoot1" refType="h" refFor="des" refForName="composite" fact="0.25"/>
      <dgm:constr type="sp" for="des" forName="hierRoot2" refType="sp" refFor="des" refForName="hierRoot1"/>
      <dgm:constr type="sp" for="des" forName="hierRoot3" refType="sp" refFor="des" refForName="hierRoot1"/>
      <dgm:constr type="sp" for="des" forName="hierRoot4" refType="sp" refFor="des" refForName="hierRoot1"/>
      <dgm:constr type="sp" for="des" forName="hierRoot5" refType="sp" refFor="des" refForName="hierRoot1"/>
    </dgm:constrLst>
    <dgm:ruleLst/>
    <dgm:forEach name="Name3" axis="ch">
      <dgm:forEach name="Name4" axis="self" ptType="node">
        <dgm:layoutNode name="hierRoot1">
          <dgm:alg type="hierRoot"/>
          <dgm:shape xmlns:r="http://schemas.openxmlformats.org/officeDocument/2006/relationships" r:blip="">
            <dgm:adjLst/>
          </dgm:shape>
          <dgm:presOf/>
          <dgm:constrLst>
            <dgm:constr type="bendDist" for="des" ptType="parTrans" refType="sp" fact="0.5"/>
          </dgm:constrLst>
          <dgm:ruleLst/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w" for="ch" forName="background" refType="w" fact="0.9"/>
              <dgm:constr type="h" for="ch" forName="background" refType="w" refFor="ch" refForName="background" fact="0.635"/>
              <dgm:constr type="t" for="ch" forName="background"/>
              <dgm:constr type="l" for="ch" forName="background"/>
              <dgm:constr type="w" for="ch" forName="text" refType="w" fact="0.9"/>
              <dgm:constr type="h" for="ch" forName="text" refType="w" refFor="ch" refForName="text" fact="0.635"/>
              <dgm:constr type="t" for="ch" forName="text" refType="w" fact="0.095"/>
              <dgm:constr type="l" for="ch" forName="text" refType="w" fact="0.1"/>
            </dgm:constrLst>
            <dgm:ruleLst/>
            <dgm:layoutNode name="background" styleLbl="node0" moveWith="text"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/>
              <dgm:constrLst/>
              <dgm:ruleLst/>
            </dgm:layoutNode>
            <dgm:layoutNode name="text" styleLbl="fgAcc0">
              <dgm:varLst>
                <dgm:chPref val="3"/>
              </dgm:varLst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/>
              <dgm:constrLst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layoutNode>
          <dgm:layoutNode name="hierChild2">
            <dgm:choose name="Name5">
              <dgm:if name="Name6" func="var" arg="dir" op="equ" val="norm">
                <dgm:alg type="hierChild">
                  <dgm:param type="linDir" val="fromL"/>
                </dgm:alg>
              </dgm:if>
              <dgm:else name="Name7">
                <dgm:alg type="hierChild">
                  <dgm:param type="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8" axis="ch">
              <dgm:forEach name="Name9" axis="self" ptType="parTrans" cnt="1">
                <dgm:layoutNode name="Name10">
                  <dgm:alg type="conn">
                    <dgm:param type="dim" val="1D"/>
                    <dgm:param type="endSty" val="noArr"/>
                    <dgm:param type="connRout" val="bend"/>
                    <dgm:param type="bendPt" val="end"/>
                    <dgm:param type="begPts" val="bCtr"/>
                    <dgm:param type="endPts" val="tCtr"/>
                    <dgm:param type="srcNode" val="background"/>
                    <dgm:param type="dstNode" val="background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1" axis="self" ptType="node">
                <dgm:layoutNode name="hierRoot2">
                  <dgm:alg type="hierRoot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bendDist" for="des" ptType="parTrans" refType="sp" fact="0.5"/>
                  </dgm:constrLst>
                  <dgm:ruleLst/>
                  <dgm:layoutNode name="composite2">
                    <dgm:alg type="composite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w" for="ch" forName="background2" refType="w" fact="0.9"/>
                      <dgm:constr type="h" for="ch" forName="background2" refType="w" refFor="ch" refForName="background2" fact="0.635"/>
                      <dgm:constr type="t" for="ch" forName="background2"/>
                      <dgm:constr type="l" for="ch" forName="background2"/>
                      <dgm:constr type="w" for="ch" forName="text2" refType="w" fact="0.9"/>
                      <dgm:constr type="h" for="ch" forName="text2" refType="w" refFor="ch" refForName="text2" fact="0.635"/>
                      <dgm:constr type="t" for="ch" forName="text2" refType="w" fact="0.095"/>
                      <dgm:constr type="l" for="ch" forName="text2" refType="w" fact="0.1"/>
                    </dgm:constrLst>
                    <dgm:ruleLst/>
                    <dgm:layoutNode name="background2" moveWith="text2"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/>
                      <dgm:constrLst/>
                      <dgm:ruleLst/>
                    </dgm:layoutNode>
                    <dgm:layoutNode name="text2" styleLbl="fgAcc2">
                      <dgm:varLst>
                        <dgm:chPref val="3"/>
                      </dgm:varLst>
                      <dgm:alg type="tx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layoutNode>
                  <dgm:layoutNode name="hierChild3">
                    <dgm:choose name="Name12">
                      <dgm:if name="Name13" func="var" arg="dir" op="equ" val="norm">
                        <dgm:alg type="hierChild">
                          <dgm:param type="linDir" val="fromL"/>
                        </dgm:alg>
                      </dgm:if>
                      <dgm:else name="Name14">
                        <dgm:alg type="hierChild">
                          <dgm:param type="linDir" val="from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15" axis="ch">
                      <dgm:forEach name="Name16" axis="self" ptType="parTrans" cnt="1">
                        <dgm:layoutNode name="Name17">
                          <dgm:alg type="conn">
                            <dgm:param type="dim" val="1D"/>
                            <dgm:param type="endSty" val="noArr"/>
                            <dgm:param type="connRout" val="bend"/>
                            <dgm:param type="bendPt" val="end"/>
                            <dgm:param type="begPts" val="bCtr"/>
                            <dgm:param type="endPts" val="tCtr"/>
                            <dgm:param type="srcNode" val="background2"/>
                            <dgm:param type="dstNode" val="background3"/>
                          </dgm:alg>
                          <dgm:shape xmlns:r="http://schemas.openxmlformats.org/officeDocument/2006/relationships" type="conn" r:blip="" zOrderOff="-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forEach>
                      <dgm:forEach name="Name18" axis="self" ptType="node">
                        <dgm:layoutNode name="hierRoot3">
                          <dgm:alg type="hierRoot"/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constrLst>
                            <dgm:constr type="bendDist" for="des" ptType="parTrans" refType="sp" fact="0.5"/>
                          </dgm:constrLst>
                          <dgm:ruleLst/>
                          <dgm:layoutNode name="composite3">
                            <dgm:alg type="composite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w" for="ch" forName="background3" refType="w" fact="0.9"/>
                              <dgm:constr type="h" for="ch" forName="background3" refType="w" refFor="ch" refForName="background3" fact="0.635"/>
                              <dgm:constr type="t" for="ch" forName="background3"/>
                              <dgm:constr type="l" for="ch" forName="background3"/>
                              <dgm:constr type="w" for="ch" forName="text3" refType="w" fact="0.9"/>
                              <dgm:constr type="h" for="ch" forName="text3" refType="w" refFor="ch" refForName="text3" fact="0.635"/>
                              <dgm:constr type="t" for="ch" forName="text3" refType="w" fact="0.095"/>
                              <dgm:constr type="l" for="ch" forName="text3" refType="w" fact="0.1"/>
                            </dgm:constrLst>
                            <dgm:ruleLst/>
                            <dgm:layoutNode name="background3" moveWith="text3">
                              <dgm:alg type="sp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/>
                              <dgm:constrLst/>
                              <dgm:ruleLst/>
                            </dgm:layoutNode>
                            <dgm:layoutNode name="text3" styleLbl="fgAcc3">
                              <dgm:varLst>
                                <dgm:chPref val="3"/>
                              </dgm:varLst>
                              <dgm:alg type="tx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 axis="self"/>
                              <dgm:constrLst>
                                <dgm:constr type="tMarg" refType="primFontSz" fact="0.3"/>
                                <dgm:constr type="bMarg" refType="primFontSz" fact="0.3"/>
                                <dgm:constr type="lMarg" refType="primFontSz" fact="0.3"/>
                                <dgm:constr type="rMarg" refType="primFontSz" fact="0.3"/>
                              </dgm:constrLst>
                              <dgm:ruleLst>
                                <dgm:rule type="primFontSz" val="5" fact="NaN" max="NaN"/>
                              </dgm:ruleLst>
                            </dgm:layoutNode>
                          </dgm:layoutNode>
                          <dgm:layoutNode name="hierChild4">
                            <dgm:choose name="Name19">
                              <dgm:if name="Name20" func="var" arg="dir" op="equ" val="norm">
                                <dgm:alg type="hierChild">
                                  <dgm:param type="linDir" val="fromL"/>
                                </dgm:alg>
                              </dgm:if>
                              <dgm:else name="Name21">
                                <dgm:alg type="hierChild">
                                  <dgm:param type="linDir" val="fromR"/>
                                </dgm:alg>
                              </dgm:else>
                            </dgm:choose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/>
                            <dgm:ruleLst/>
                            <dgm:forEach name="repeat" axis="ch">
                              <dgm:forEach name="Name22" axis="self" ptType="parTrans" cnt="1">
                                <dgm:layoutNode name="Name23">
                                  <dgm:choose name="Name24">
                                    <dgm:if name="Name25" axis="self" func="depth" op="lte" val="4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3"/>
                                        <dgm:param type="dstNode" val="background4"/>
                                      </dgm:alg>
                                    </dgm:if>
                                    <dgm:else name="Name26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4"/>
                                        <dgm:param type="dstNode" val="background4"/>
                                      </dgm:alg>
                                    </dgm:else>
                                  </dgm:choose>
                                  <dgm:shape xmlns:r="http://schemas.openxmlformats.org/officeDocument/2006/relationships" type="conn" r:blip="" zOrderOff="-999">
                                    <dgm:adjLst/>
                                  </dgm:shape>
                                  <dgm:presOf axis="self"/>
                                  <dgm:constrLst>
                                    <dgm:constr type="begPad"/>
                                    <dgm:constr type="endPad"/>
                                  </dgm:constrLst>
                                  <dgm:ruleLst/>
                                </dgm:layoutNode>
                              </dgm:forEach>
                              <dgm:forEach name="Name27" axis="self" ptType="node">
                                <dgm:layoutNode name="hierRoot4">
                                  <dgm:alg type="hierRoot"/>
                                  <dgm:shape xmlns:r="http://schemas.openxmlformats.org/officeDocument/2006/relationships" r:blip="">
                                    <dgm:adjLst/>
                                  </dgm:shape>
                                  <dgm:presOf/>
                                  <dgm:constrLst>
                                    <dgm:constr type="bendDist" for="des" ptType="parTrans" refType="sp" fact="0.5"/>
                                  </dgm:constrLst>
                                  <dgm:ruleLst/>
                                  <dgm:layoutNode name="composite4">
                                    <dgm:alg type="composite"/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>
                                      <dgm:constr type="w" for="ch" forName="background4" refType="w" fact="0.9"/>
                                      <dgm:constr type="h" for="ch" forName="background4" refType="w" refFor="ch" refForName="background4" fact="0.635"/>
                                      <dgm:constr type="t" for="ch" forName="background4"/>
                                      <dgm:constr type="l" for="ch" forName="background4"/>
                                      <dgm:constr type="w" for="ch" forName="text4" refType="w" fact="0.9"/>
                                      <dgm:constr type="h" for="ch" forName="text4" refType="w" refFor="ch" refForName="text4" fact="0.635"/>
                                      <dgm:constr type="t" for="ch" forName="text4" refType="w" fact="0.095"/>
                                      <dgm:constr type="l" for="ch" forName="text4" refType="w" fact="0.1"/>
                                    </dgm:constrLst>
                                    <dgm:ruleLst/>
                                    <dgm:layoutNode name="background4" moveWith="text4">
                                      <dgm:alg type="sp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/>
                                      <dgm:constrLst/>
                                      <dgm:ruleLst/>
                                    </dgm:layoutNode>
                                    <dgm:layoutNode name="text4" styleLbl="fgAcc4">
                                      <dgm:varLst>
                                        <dgm:chPref val="3"/>
                                      </dgm:varLst>
                                      <dgm:alg type="tx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 axis="self"/>
                                      <dgm:constrLst>
                                        <dgm:constr type="tMarg" refType="primFontSz" fact="0.3"/>
                                        <dgm:constr type="bMarg" refType="primFontSz" fact="0.3"/>
                                        <dgm:constr type="lMarg" refType="primFontSz" fact="0.3"/>
                                        <dgm:constr type="rMarg" refType="primFontSz" fact="0.3"/>
                                      </dgm:constrLst>
                                      <dgm:ruleLst>
                                        <dgm:rule type="primFontSz" val="5" fact="NaN" max="NaN"/>
                                      </dgm:ruleLst>
                                    </dgm:layoutNode>
                                  </dgm:layoutNode>
                                  <dgm:layoutNode name="hierChild5">
                                    <dgm:choose name="Name28">
                                      <dgm:if name="Name29" func="var" arg="dir" op="equ" val="norm">
                                        <dgm:alg type="hierChild">
                                          <dgm:param type="linDir" val="fromL"/>
                                        </dgm:alg>
                                      </dgm:if>
                                      <dgm:else name="Name30">
                                        <dgm:alg type="hierChild">
                                          <dgm:param type="linDir" val="fromR"/>
                                        </dgm:alg>
                                      </dgm:else>
                                    </dgm:choose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/>
                                    <dgm:ruleLst/>
                                    <dgm:forEach name="Name31" ref="repeat"/>
                                  </dgm:layoutNode>
                                </dgm:layoutNode>
                              </dgm:forEach>
                            </dgm:forEach>
                          </dgm:layoutNode>
                        </dgm:layoutNode>
                      </dgm:forEach>
                    </dgm:forEach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5722</Words>
  <Characters>32622</Characters>
  <Application>Microsoft Office Word</Application>
  <DocSecurity>0</DocSecurity>
  <Lines>271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ДЮЦ</dc:creator>
  <cp:lastModifiedBy>ДЮЦ</cp:lastModifiedBy>
  <cp:revision>2</cp:revision>
  <cp:lastPrinted>2024-07-31T08:27:00Z</cp:lastPrinted>
  <dcterms:created xsi:type="dcterms:W3CDTF">2024-07-31T08:59:00Z</dcterms:created>
  <dcterms:modified xsi:type="dcterms:W3CDTF">2024-07-31T08:59:00Z</dcterms:modified>
</cp:coreProperties>
</file>